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center"/>
        <w:textAlignment w:val="auto"/>
        <w:outlineLvl w:val="9"/>
        <w:rPr>
          <w:rFonts w:hint="eastAsia" w:ascii="方正小标宋_GBK" w:hAnsi="方正小标宋_GBK" w:eastAsia="方正小标宋_GBK" w:cs="方正小标宋_GBK"/>
          <w:color w:val="000000"/>
          <w:spacing w:val="0"/>
          <w:w w:val="100"/>
          <w:position w:val="0"/>
          <w:sz w:val="36"/>
          <w:szCs w:val="36"/>
          <w:lang w:val="en-US" w:eastAsia="zh-CN"/>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leftChars="0" w:right="0" w:firstLine="0" w:firstLineChars="0"/>
        <w:jc w:val="center"/>
        <w:textAlignment w:val="auto"/>
        <w:outlineLvl w:val="9"/>
        <w:rPr>
          <w:rFonts w:hint="default" w:ascii="Times New Roman" w:hAnsi="Times New Roman" w:eastAsia="宋体" w:cs="Times New Roman"/>
          <w:b/>
          <w:bCs/>
          <w:color w:val="000000"/>
          <w:spacing w:val="0"/>
          <w:w w:val="100"/>
          <w:position w:val="0"/>
          <w:sz w:val="44"/>
          <w:szCs w:val="44"/>
        </w:rPr>
      </w:pPr>
      <w:r>
        <w:rPr>
          <w:rFonts w:hint="eastAsia" w:ascii="Times New Roman" w:hAnsi="Times New Roman" w:cs="Times New Roman"/>
          <w:b/>
          <w:color w:val="auto"/>
          <w:sz w:val="44"/>
          <w:szCs w:val="44"/>
        </w:rPr>
        <w:t>吐鲁番华电腾达隆业商贸有限公司储煤场项目</w:t>
      </w:r>
      <w:r>
        <w:rPr>
          <w:rFonts w:hint="default" w:ascii="Times New Roman" w:hAnsi="Times New Roman" w:eastAsia="宋体" w:cs="Times New Roman"/>
          <w:b/>
          <w:bCs/>
          <w:color w:val="000000"/>
          <w:spacing w:val="0"/>
          <w:w w:val="100"/>
          <w:position w:val="0"/>
          <w:sz w:val="44"/>
          <w:szCs w:val="44"/>
        </w:rPr>
        <w:t>竣工环境保护验收意见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0" w:lineRule="atLeast"/>
        <w:ind w:left="0" w:leftChars="0" w:right="0" w:firstLine="0" w:firstLineChars="0"/>
        <w:jc w:val="center"/>
        <w:textAlignment w:val="auto"/>
        <w:outlineLvl w:val="9"/>
        <w:rPr>
          <w:rFonts w:hint="eastAsia" w:ascii="方正小标宋_GBK" w:hAnsi="方正小标宋_GBK" w:eastAsia="方正小标宋_GBK" w:cs="方正小标宋_GBK"/>
          <w:color w:val="000000"/>
          <w:spacing w:val="0"/>
          <w:w w:val="100"/>
          <w:position w:val="0"/>
          <w:sz w:val="36"/>
          <w:szCs w:val="36"/>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sz w:val="24"/>
          <w:szCs w:val="24"/>
        </w:rPr>
      </w:pPr>
      <w:r>
        <w:rPr>
          <w:rFonts w:hint="eastAsia" w:ascii="Times New Roman" w:hAnsi="Times New Roman" w:cs="Times New Roman"/>
          <w:color w:val="000000"/>
          <w:spacing w:val="0"/>
          <w:w w:val="100"/>
          <w:position w:val="0"/>
          <w:sz w:val="24"/>
          <w:szCs w:val="24"/>
          <w:lang w:val="en-US" w:eastAsia="zh-CN"/>
        </w:rPr>
        <w:t>2023</w:t>
      </w:r>
      <w:r>
        <w:rPr>
          <w:rFonts w:hint="default" w:ascii="Times New Roman" w:hAnsi="Times New Roman" w:eastAsia="宋体" w:cs="Times New Roman"/>
          <w:color w:val="000000"/>
          <w:spacing w:val="0"/>
          <w:w w:val="100"/>
          <w:position w:val="0"/>
          <w:sz w:val="24"/>
          <w:szCs w:val="24"/>
        </w:rPr>
        <w:t>年</w:t>
      </w:r>
      <w:r>
        <w:rPr>
          <w:rFonts w:hint="eastAsia" w:ascii="Times New Roman" w:hAnsi="Times New Roman" w:cs="Times New Roman"/>
          <w:color w:val="000000"/>
          <w:spacing w:val="0"/>
          <w:w w:val="100"/>
          <w:position w:val="0"/>
          <w:sz w:val="24"/>
          <w:szCs w:val="24"/>
          <w:lang w:val="en-US" w:eastAsia="zh-CN"/>
        </w:rPr>
        <w:t>7</w:t>
      </w:r>
      <w:r>
        <w:rPr>
          <w:rFonts w:hint="default" w:ascii="Times New Roman" w:hAnsi="Times New Roman" w:eastAsia="宋体" w:cs="Times New Roman"/>
          <w:color w:val="000000"/>
          <w:spacing w:val="0"/>
          <w:w w:val="100"/>
          <w:position w:val="0"/>
          <w:sz w:val="24"/>
          <w:szCs w:val="24"/>
        </w:rPr>
        <w:t>月</w:t>
      </w:r>
      <w:r>
        <w:rPr>
          <w:rFonts w:hint="eastAsia" w:ascii="Times New Roman" w:hAnsi="Times New Roman" w:cs="Times New Roman"/>
          <w:color w:val="000000"/>
          <w:spacing w:val="0"/>
          <w:w w:val="100"/>
          <w:position w:val="0"/>
          <w:sz w:val="24"/>
          <w:szCs w:val="24"/>
          <w:lang w:val="en-US" w:eastAsia="zh-CN"/>
        </w:rPr>
        <w:t>8</w:t>
      </w:r>
      <w:r>
        <w:rPr>
          <w:rFonts w:hint="default" w:ascii="Times New Roman" w:hAnsi="Times New Roman" w:eastAsia="宋体" w:cs="Times New Roman"/>
          <w:color w:val="000000"/>
          <w:spacing w:val="0"/>
          <w:w w:val="100"/>
          <w:position w:val="0"/>
          <w:sz w:val="24"/>
          <w:szCs w:val="24"/>
        </w:rPr>
        <w:t>日，</w:t>
      </w:r>
      <w:r>
        <w:rPr>
          <w:rFonts w:hint="default" w:ascii="Times New Roman" w:hAnsi="Times New Roman" w:eastAsia="宋体" w:cs="Times New Roman"/>
          <w:color w:val="000000"/>
          <w:spacing w:val="0"/>
          <w:w w:val="100"/>
          <w:position w:val="0"/>
          <w:sz w:val="24"/>
          <w:szCs w:val="24"/>
          <w:lang w:val="en-US" w:eastAsia="zh-CN"/>
        </w:rPr>
        <w:t>乌鲁木齐市腾达隆业商贸有限公司吐鲁番分公司</w:t>
      </w:r>
      <w:r>
        <w:rPr>
          <w:rFonts w:hint="default" w:ascii="Times New Roman" w:hAnsi="Times New Roman" w:eastAsia="宋体" w:cs="Times New Roman"/>
          <w:color w:val="000000"/>
          <w:spacing w:val="0"/>
          <w:w w:val="100"/>
          <w:position w:val="0"/>
          <w:sz w:val="24"/>
          <w:szCs w:val="24"/>
        </w:rPr>
        <w:t>根据</w:t>
      </w:r>
      <w:r>
        <w:rPr>
          <w:rFonts w:hint="default" w:ascii="Times New Roman" w:hAnsi="Times New Roman" w:eastAsia="宋体" w:cs="Times New Roman"/>
          <w:color w:val="000000"/>
          <w:spacing w:val="0"/>
          <w:w w:val="100"/>
          <w:position w:val="0"/>
          <w:sz w:val="24"/>
          <w:szCs w:val="24"/>
          <w:lang w:val="en-US" w:eastAsia="zh-CN"/>
        </w:rPr>
        <w:t>吐鲁番华电腾达隆业商贸有限公司储煤场项目竣工环境保护验收监测报告表</w:t>
      </w:r>
      <w:r>
        <w:rPr>
          <w:rFonts w:hint="default" w:ascii="Times New Roman" w:hAnsi="Times New Roman" w:eastAsia="宋体" w:cs="Times New Roman"/>
          <w:color w:val="000000"/>
          <w:spacing w:val="0"/>
          <w:w w:val="100"/>
          <w:position w:val="0"/>
          <w:sz w:val="24"/>
          <w:szCs w:val="24"/>
        </w:rPr>
        <w:t>并对照《建设项目竣工环境保护验收暂行办法》，召开竣工环境保护验收会议。验收组由建设单位（乌鲁木齐市腾达隆业商贸有限公司吐鲁番分公司）、验收报告编制单位（新疆中新环宇科技发展有限公司）和三名环保行业技术专家组成（验收组名单附后）。验收组严格依照国家有关法律法规、建设项目竣工环境保护验收技术规范/指南、本项目环境影响评价报告表和审批部门审批决定等要求对本项目进行验收，提出意见如下：</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sz w:val="24"/>
          <w:szCs w:val="24"/>
        </w:rPr>
      </w:pPr>
      <w:bookmarkStart w:id="0" w:name="bookmark0"/>
      <w:r>
        <w:rPr>
          <w:rFonts w:hint="default" w:ascii="Times New Roman" w:hAnsi="Times New Roman" w:eastAsia="宋体" w:cs="Times New Roman"/>
          <w:color w:val="000000"/>
          <w:spacing w:val="0"/>
          <w:w w:val="100"/>
          <w:position w:val="0"/>
          <w:sz w:val="24"/>
          <w:szCs w:val="24"/>
        </w:rPr>
        <w:t>一</w:t>
      </w:r>
      <w:bookmarkEnd w:id="0"/>
      <w:r>
        <w:rPr>
          <w:rFonts w:hint="default" w:ascii="Times New Roman" w:hAnsi="Times New Roman" w:eastAsia="宋体" w:cs="Times New Roman"/>
          <w:color w:val="000000"/>
          <w:spacing w:val="0"/>
          <w:w w:val="100"/>
          <w:position w:val="0"/>
          <w:sz w:val="24"/>
          <w:szCs w:val="24"/>
        </w:rPr>
        <w:t>、工程建设基本情况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sz w:val="24"/>
          <w:szCs w:val="24"/>
        </w:rPr>
      </w:pPr>
      <w:bookmarkStart w:id="1" w:name="bookmark1"/>
      <w:r>
        <w:rPr>
          <w:rFonts w:hint="default" w:ascii="Times New Roman" w:hAnsi="Times New Roman" w:eastAsia="宋体" w:cs="Times New Roman"/>
          <w:color w:val="000000"/>
          <w:spacing w:val="0"/>
          <w:w w:val="100"/>
          <w:position w:val="0"/>
          <w:sz w:val="24"/>
          <w:szCs w:val="24"/>
        </w:rPr>
        <w:t>（</w:t>
      </w:r>
      <w:bookmarkEnd w:id="1"/>
      <w:r>
        <w:rPr>
          <w:rFonts w:hint="default" w:ascii="Times New Roman" w:hAnsi="Times New Roman" w:eastAsia="宋体" w:cs="Times New Roman"/>
          <w:color w:val="000000"/>
          <w:spacing w:val="0"/>
          <w:w w:val="100"/>
          <w:position w:val="0"/>
          <w:sz w:val="24"/>
          <w:szCs w:val="24"/>
        </w:rPr>
        <w:t>一）建设地点、规模、主要建设内容</w:t>
      </w:r>
    </w:p>
    <w:p>
      <w:pPr>
        <w:pStyle w:val="6"/>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Chars="0" w:firstLine="480" w:firstLineChars="200"/>
        <w:jc w:val="both"/>
        <w:textAlignment w:val="auto"/>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pPr>
      <w:r>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t>本项目位于吐鲁番市高昌区亚尔镇加依村华电北侧吐鲁番市鑫旺新型建材制造有限公司已淘汰的鑫旺砖厂地块，长300米，宽200米，深10米，中心地理坐标为东经89°10′46.000″，北纬42°54′10.000″，占地类型为普通仓储用地。项目东、西、北侧为葡萄地，南侧为空地。本工程为新建工程，规划用地面积为60707.13平方米（约合91.06亩）</w:t>
      </w:r>
      <w:r>
        <w:rPr>
          <w:rFonts w:hint="eastAsia" w:ascii="Times New Roman" w:hAnsi="Times New Roman" w:eastAsia="宋体" w:cs="Times New Roman"/>
          <w:snapToGrid/>
          <w:color w:val="auto"/>
          <w:spacing w:val="0"/>
          <w:w w:val="100"/>
          <w:kern w:val="0"/>
          <w:position w:val="0"/>
          <w:sz w:val="24"/>
          <w:szCs w:val="24"/>
          <w:u w:val="none"/>
          <w:shd w:val="clear" w:color="auto" w:fill="auto"/>
          <w:lang w:val="en-US" w:eastAsia="zh-CN" w:bidi="zh-TW"/>
        </w:rPr>
        <w:t>，场地内规划新建堆煤罩棚、管理用房，消防站，地磅等。</w:t>
      </w:r>
    </w:p>
    <w:p>
      <w:pPr>
        <w:pStyle w:val="18"/>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sz w:val="24"/>
          <w:szCs w:val="24"/>
        </w:rPr>
      </w:pPr>
      <w:bookmarkStart w:id="2" w:name="bookmark2"/>
      <w:r>
        <w:rPr>
          <w:rFonts w:hint="default" w:ascii="Times New Roman" w:hAnsi="Times New Roman" w:eastAsia="宋体" w:cs="Times New Roman"/>
          <w:color w:val="000000"/>
          <w:spacing w:val="0"/>
          <w:w w:val="100"/>
          <w:position w:val="0"/>
          <w:sz w:val="24"/>
          <w:szCs w:val="24"/>
        </w:rPr>
        <w:t>（</w:t>
      </w:r>
      <w:bookmarkEnd w:id="2"/>
      <w:r>
        <w:rPr>
          <w:rFonts w:hint="default" w:ascii="Times New Roman" w:hAnsi="Times New Roman" w:eastAsia="宋体" w:cs="Times New Roman"/>
          <w:color w:val="000000"/>
          <w:spacing w:val="0"/>
          <w:w w:val="100"/>
          <w:position w:val="0"/>
          <w:sz w:val="24"/>
          <w:szCs w:val="24"/>
        </w:rPr>
        <w:t>二）建设过程及环保审批情况</w:t>
      </w:r>
    </w:p>
    <w:p>
      <w:pPr>
        <w:pStyle w:val="6"/>
        <w:keepNext w:val="0"/>
        <w:keepLines w:val="0"/>
        <w:pageBreakBefore w:val="0"/>
        <w:widowControl w:val="0"/>
        <w:shd w:val="clear" w:color="auto" w:fill="auto"/>
        <w:kinsoku/>
        <w:overflowPunct/>
        <w:topLinePunct w:val="0"/>
        <w:autoSpaceDE/>
        <w:autoSpaceDN/>
        <w:bidi w:val="0"/>
        <w:adjustRightInd/>
        <w:snapToGrid/>
        <w:spacing w:before="0" w:after="0" w:line="560" w:lineRule="exact"/>
        <w:ind w:leftChars="0" w:firstLine="480" w:firstLineChars="200"/>
        <w:jc w:val="both"/>
        <w:textAlignment w:val="auto"/>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pPr>
      <w:r>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t>2022年8月，长沙涌源环保技术有限公司编写完成《吐鲁番华电腾达隆业商贸有限公司储煤场项目环境影响报告表》；2022年8月28日吐鲁番市生态环境局以吐市环监函[2022]86号文件作出本项目环评批复。本项目于2022年9月开工建设，2023年3月完成建设及调试工作。</w:t>
      </w:r>
    </w:p>
    <w:p>
      <w:pPr>
        <w:pStyle w:val="18"/>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z w:val="24"/>
          <w:szCs w:val="24"/>
        </w:rPr>
      </w:pPr>
      <w:bookmarkStart w:id="3" w:name="bookmark3"/>
      <w:r>
        <w:rPr>
          <w:rFonts w:hint="default" w:ascii="Times New Roman" w:hAnsi="Times New Roman" w:eastAsia="宋体" w:cs="Times New Roman"/>
          <w:color w:val="auto"/>
          <w:spacing w:val="0"/>
          <w:w w:val="100"/>
          <w:position w:val="0"/>
          <w:sz w:val="24"/>
          <w:szCs w:val="24"/>
        </w:rPr>
        <w:t>（</w:t>
      </w:r>
      <w:bookmarkEnd w:id="3"/>
      <w:r>
        <w:rPr>
          <w:rFonts w:hint="default" w:ascii="Times New Roman" w:hAnsi="Times New Roman" w:eastAsia="宋体" w:cs="Times New Roman"/>
          <w:color w:val="auto"/>
          <w:spacing w:val="0"/>
          <w:w w:val="100"/>
          <w:position w:val="0"/>
          <w:sz w:val="24"/>
          <w:szCs w:val="24"/>
        </w:rPr>
        <w:t>三）投资情况</w:t>
      </w:r>
    </w:p>
    <w:p>
      <w:pPr>
        <w:pStyle w:val="18"/>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pPr>
      <w:bookmarkStart w:id="4" w:name="bookmark4"/>
      <w:r>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t>本项目实际总投资约</w:t>
      </w:r>
      <w:r>
        <w:rPr>
          <w:rFonts w:hint="eastAsia" w:ascii="Times New Roman" w:hAnsi="Times New Roman" w:cs="Times New Roman"/>
          <w:snapToGrid/>
          <w:color w:val="auto"/>
          <w:spacing w:val="0"/>
          <w:w w:val="100"/>
          <w:kern w:val="0"/>
          <w:position w:val="0"/>
          <w:sz w:val="24"/>
          <w:szCs w:val="24"/>
          <w:u w:val="none"/>
          <w:shd w:val="clear" w:color="auto" w:fill="auto"/>
          <w:lang w:val="en-US" w:eastAsia="zh-CN" w:bidi="zh-TW"/>
        </w:rPr>
        <w:t>2000</w:t>
      </w:r>
      <w:r>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t>万元，实际环保投资约</w:t>
      </w:r>
      <w:r>
        <w:rPr>
          <w:rFonts w:hint="eastAsia" w:ascii="Times New Roman" w:hAnsi="Times New Roman" w:cs="Times New Roman"/>
          <w:snapToGrid/>
          <w:color w:val="auto"/>
          <w:spacing w:val="0"/>
          <w:w w:val="100"/>
          <w:kern w:val="0"/>
          <w:position w:val="0"/>
          <w:sz w:val="24"/>
          <w:szCs w:val="24"/>
          <w:u w:val="none"/>
          <w:shd w:val="clear" w:color="auto" w:fill="auto"/>
          <w:lang w:val="en-US" w:eastAsia="zh-CN" w:bidi="zh-TW"/>
        </w:rPr>
        <w:t>165</w:t>
      </w:r>
      <w:r>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t>万元，占比8</w:t>
      </w:r>
      <w:r>
        <w:rPr>
          <w:rFonts w:hint="eastAsia" w:ascii="Times New Roman" w:hAnsi="Times New Roman" w:cs="Times New Roman"/>
          <w:snapToGrid/>
          <w:color w:val="auto"/>
          <w:spacing w:val="0"/>
          <w:w w:val="100"/>
          <w:kern w:val="0"/>
          <w:position w:val="0"/>
          <w:sz w:val="24"/>
          <w:szCs w:val="24"/>
          <w:u w:val="none"/>
          <w:shd w:val="clear" w:color="auto" w:fill="auto"/>
          <w:lang w:val="en-US" w:eastAsia="zh-CN" w:bidi="zh-TW"/>
        </w:rPr>
        <w:t>.25</w:t>
      </w:r>
      <w:r>
        <w:rPr>
          <w:rFonts w:hint="default" w:ascii="Times New Roman" w:hAnsi="Times New Roman" w:eastAsia="宋体" w:cs="Times New Roman"/>
          <w:snapToGrid/>
          <w:color w:val="auto"/>
          <w:spacing w:val="0"/>
          <w:w w:val="100"/>
          <w:kern w:val="0"/>
          <w:position w:val="0"/>
          <w:sz w:val="24"/>
          <w:szCs w:val="24"/>
          <w:u w:val="none"/>
          <w:shd w:val="clear" w:color="auto" w:fill="auto"/>
          <w:lang w:val="en-US" w:eastAsia="zh-CN" w:bidi="zh-TW"/>
        </w:rPr>
        <w:t>%。</w:t>
      </w:r>
    </w:p>
    <w:p>
      <w:pPr>
        <w:pStyle w:val="18"/>
        <w:keepNext w:val="0"/>
        <w:keepLines w:val="0"/>
        <w:pageBreakBefore w:val="0"/>
        <w:widowControl w:val="0"/>
        <w:shd w:val="clear" w:color="auto" w:fill="auto"/>
        <w:tabs>
          <w:tab w:val="left" w:pos="1418"/>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w w:val="100"/>
          <w:position w:val="0"/>
          <w:sz w:val="24"/>
          <w:szCs w:val="24"/>
        </w:rPr>
        <w:t>（</w:t>
      </w:r>
      <w:bookmarkEnd w:id="4"/>
      <w:r>
        <w:rPr>
          <w:rFonts w:hint="default" w:ascii="Times New Roman" w:hAnsi="Times New Roman" w:eastAsia="宋体" w:cs="Times New Roman"/>
          <w:color w:val="auto"/>
          <w:spacing w:val="0"/>
          <w:w w:val="100"/>
          <w:position w:val="0"/>
          <w:sz w:val="24"/>
          <w:szCs w:val="24"/>
        </w:rPr>
        <w:t>四）验收范围</w:t>
      </w:r>
    </w:p>
    <w:p>
      <w:pPr>
        <w:pStyle w:val="18"/>
        <w:keepNext w:val="0"/>
        <w:keepLines w:val="0"/>
        <w:pageBreakBefore w:val="0"/>
        <w:widowControl w:val="0"/>
        <w:shd w:val="clear" w:color="auto" w:fill="auto"/>
        <w:tabs>
          <w:tab w:val="left" w:pos="101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bookmarkStart w:id="5" w:name="bookmark5"/>
      <w:r>
        <w:rPr>
          <w:rFonts w:hint="default" w:ascii="Times New Roman" w:hAnsi="Times New Roman" w:eastAsia="宋体" w:cs="Times New Roman"/>
          <w:color w:val="000000"/>
          <w:spacing w:val="0"/>
          <w:w w:val="100"/>
          <w:position w:val="0"/>
          <w:sz w:val="24"/>
          <w:szCs w:val="24"/>
          <w:lang w:val="en-US" w:eastAsia="zh-CN"/>
        </w:rPr>
        <w:t>本次验收范围为两座封闭式煤棚，总建筑面积为29800m</w:t>
      </w:r>
      <w:r>
        <w:rPr>
          <w:rFonts w:hint="default" w:ascii="Times New Roman" w:hAnsi="Times New Roman" w:eastAsia="宋体" w:cs="Times New Roman"/>
          <w:color w:val="000000"/>
          <w:spacing w:val="0"/>
          <w:w w:val="100"/>
          <w:position w:val="0"/>
          <w:sz w:val="24"/>
          <w:szCs w:val="24"/>
          <w:vertAlign w:val="superscript"/>
          <w:lang w:val="en-US" w:eastAsia="zh-CN"/>
        </w:rPr>
        <w:t>2</w:t>
      </w:r>
      <w:r>
        <w:rPr>
          <w:rFonts w:hint="default" w:ascii="Times New Roman" w:hAnsi="Times New Roman" w:eastAsia="宋体" w:cs="Times New Roman"/>
          <w:color w:val="000000"/>
          <w:spacing w:val="0"/>
          <w:w w:val="100"/>
          <w:position w:val="0"/>
          <w:sz w:val="24"/>
          <w:szCs w:val="24"/>
          <w:lang w:val="en-US" w:eastAsia="zh-CN"/>
        </w:rPr>
        <w:t>，最大储煤量约30万吨，配套一座地磅，厂内道路，管理站，消防水池及配套环保措施等。</w:t>
      </w:r>
      <w:r>
        <w:rPr>
          <w:rFonts w:hint="default" w:ascii="Times New Roman" w:hAnsi="Times New Roman" w:eastAsia="宋体" w:cs="Times New Roman"/>
          <w:color w:val="000000" w:themeColor="text1"/>
          <w:sz w:val="24"/>
          <w:szCs w:val="32"/>
          <w:lang w:val="en-US" w:eastAsia="zh-CN"/>
          <w14:textFill>
            <w14:solidFill>
              <w14:schemeClr w14:val="tx1"/>
            </w14:solidFill>
          </w14:textFill>
        </w:rPr>
        <w:t>此后，如需增加建设煤棚，需另行开展相关环保手续。</w:t>
      </w:r>
    </w:p>
    <w:p>
      <w:pPr>
        <w:pStyle w:val="18"/>
        <w:keepNext w:val="0"/>
        <w:keepLines w:val="0"/>
        <w:pageBreakBefore w:val="0"/>
        <w:widowControl w:val="0"/>
        <w:shd w:val="clear" w:color="auto" w:fill="auto"/>
        <w:tabs>
          <w:tab w:val="left" w:pos="101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w w:val="100"/>
          <w:position w:val="0"/>
          <w:sz w:val="24"/>
          <w:szCs w:val="24"/>
        </w:rPr>
        <w:t>二</w:t>
      </w:r>
      <w:bookmarkEnd w:id="5"/>
      <w:r>
        <w:rPr>
          <w:rFonts w:hint="default" w:ascii="Times New Roman" w:hAnsi="Times New Roman" w:eastAsia="宋体" w:cs="Times New Roman"/>
          <w:color w:val="auto"/>
          <w:spacing w:val="0"/>
          <w:w w:val="100"/>
          <w:position w:val="0"/>
          <w:sz w:val="24"/>
          <w:szCs w:val="24"/>
        </w:rPr>
        <w:t>、工程变动情况</w:t>
      </w:r>
    </w:p>
    <w:p>
      <w:pPr>
        <w:pStyle w:val="18"/>
        <w:keepNext w:val="0"/>
        <w:keepLines w:val="0"/>
        <w:pageBreakBefore w:val="0"/>
        <w:widowControl w:val="0"/>
        <w:shd w:val="clear" w:color="auto" w:fill="auto"/>
        <w:tabs>
          <w:tab w:val="left" w:pos="101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bookmarkStart w:id="6" w:name="bookmark6"/>
      <w:r>
        <w:rPr>
          <w:rFonts w:hint="default" w:ascii="Times New Roman" w:hAnsi="Times New Roman" w:eastAsia="宋体" w:cs="Times New Roman"/>
          <w:color w:val="auto"/>
          <w:spacing w:val="0"/>
          <w:w w:val="100"/>
          <w:position w:val="0"/>
          <w:sz w:val="24"/>
          <w:szCs w:val="24"/>
          <w:lang w:val="en-US" w:eastAsia="zh-CN"/>
        </w:rPr>
        <w:t>本项目的建设内容有部分变更，具体变更情况如下：</w:t>
      </w:r>
    </w:p>
    <w:p>
      <w:pPr>
        <w:pStyle w:val="18"/>
        <w:keepNext w:val="0"/>
        <w:keepLines w:val="0"/>
        <w:pageBreakBefore w:val="0"/>
        <w:widowControl w:val="0"/>
        <w:shd w:val="clear" w:color="auto" w:fill="auto"/>
        <w:tabs>
          <w:tab w:val="left" w:pos="101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default" w:ascii="Times New Roman" w:hAnsi="Times New Roman" w:eastAsia="宋体" w:cs="Times New Roman"/>
          <w:color w:val="auto"/>
          <w:spacing w:val="0"/>
          <w:w w:val="100"/>
          <w:position w:val="0"/>
          <w:sz w:val="24"/>
          <w:szCs w:val="24"/>
          <w:lang w:val="en-US" w:eastAsia="zh-CN"/>
        </w:rPr>
        <w:t>环评报告表中，共建设6座煤棚，堆煤罩棚6座，1#、2#堆煤罩棚建筑面积</w:t>
      </w:r>
      <w:r>
        <w:rPr>
          <w:rFonts w:hint="eastAsia" w:ascii="Times New Roman" w:hAnsi="Times New Roman" w:cs="Times New Roman"/>
          <w:color w:val="auto"/>
          <w:spacing w:val="0"/>
          <w:w w:val="100"/>
          <w:position w:val="0"/>
          <w:sz w:val="24"/>
          <w:szCs w:val="24"/>
          <w:lang w:val="en-US" w:eastAsia="zh-CN"/>
        </w:rPr>
        <w:t>均</w:t>
      </w:r>
      <w:r>
        <w:rPr>
          <w:rFonts w:hint="default" w:ascii="Times New Roman" w:hAnsi="Times New Roman" w:eastAsia="宋体" w:cs="Times New Roman"/>
          <w:color w:val="auto"/>
          <w:spacing w:val="0"/>
          <w:w w:val="100"/>
          <w:position w:val="0"/>
          <w:sz w:val="24"/>
          <w:szCs w:val="24"/>
          <w:lang w:val="en-US" w:eastAsia="zh-CN"/>
        </w:rPr>
        <w:t>为6912平方米，3#、4#堆煤罩棚建筑面积</w:t>
      </w:r>
      <w:r>
        <w:rPr>
          <w:rFonts w:hint="eastAsia" w:ascii="Times New Roman" w:hAnsi="Times New Roman" w:cs="Times New Roman"/>
          <w:color w:val="auto"/>
          <w:spacing w:val="0"/>
          <w:w w:val="100"/>
          <w:position w:val="0"/>
          <w:sz w:val="24"/>
          <w:szCs w:val="24"/>
          <w:lang w:val="en-US" w:eastAsia="zh-CN"/>
        </w:rPr>
        <w:t>均</w:t>
      </w:r>
      <w:r>
        <w:rPr>
          <w:rFonts w:hint="default" w:ascii="Times New Roman" w:hAnsi="Times New Roman" w:eastAsia="宋体" w:cs="Times New Roman"/>
          <w:color w:val="auto"/>
          <w:spacing w:val="0"/>
          <w:w w:val="100"/>
          <w:position w:val="0"/>
          <w:sz w:val="24"/>
          <w:szCs w:val="24"/>
          <w:lang w:val="en-US" w:eastAsia="zh-CN"/>
        </w:rPr>
        <w:t>为5760平方米，5#、 6#堆煤罩棚建筑面积</w:t>
      </w:r>
      <w:r>
        <w:rPr>
          <w:rFonts w:hint="eastAsia" w:ascii="Times New Roman" w:hAnsi="Times New Roman" w:cs="Times New Roman"/>
          <w:color w:val="auto"/>
          <w:spacing w:val="0"/>
          <w:w w:val="100"/>
          <w:position w:val="0"/>
          <w:sz w:val="24"/>
          <w:szCs w:val="24"/>
          <w:lang w:val="en-US" w:eastAsia="zh-CN"/>
        </w:rPr>
        <w:t>均</w:t>
      </w:r>
      <w:r>
        <w:rPr>
          <w:rFonts w:hint="default" w:ascii="Times New Roman" w:hAnsi="Times New Roman" w:eastAsia="宋体" w:cs="Times New Roman"/>
          <w:color w:val="auto"/>
          <w:spacing w:val="0"/>
          <w:w w:val="100"/>
          <w:position w:val="0"/>
          <w:sz w:val="24"/>
          <w:szCs w:val="24"/>
          <w:lang w:val="en-US" w:eastAsia="zh-CN"/>
        </w:rPr>
        <w:t>为5184平方米，堆煤罩棚主体结构为钢结构，地上一层，层高为8米，总建筑面积为35712m</w:t>
      </w:r>
      <w:r>
        <w:rPr>
          <w:rFonts w:hint="default" w:ascii="Times New Roman" w:hAnsi="Times New Roman" w:eastAsia="宋体" w:cs="Times New Roman"/>
          <w:color w:val="auto"/>
          <w:spacing w:val="0"/>
          <w:w w:val="100"/>
          <w:position w:val="0"/>
          <w:sz w:val="24"/>
          <w:szCs w:val="24"/>
          <w:vertAlign w:val="superscript"/>
          <w:lang w:val="en-US" w:eastAsia="zh-CN"/>
        </w:rPr>
        <w:t>2</w:t>
      </w:r>
      <w:r>
        <w:rPr>
          <w:rFonts w:hint="default" w:ascii="Times New Roman" w:hAnsi="Times New Roman" w:eastAsia="宋体" w:cs="Times New Roman"/>
          <w:color w:val="auto"/>
          <w:spacing w:val="0"/>
          <w:w w:val="100"/>
          <w:position w:val="0"/>
          <w:sz w:val="24"/>
          <w:szCs w:val="24"/>
          <w:lang w:val="en-US" w:eastAsia="zh-CN"/>
        </w:rPr>
        <w:t>，最大储煤量30万吨。本项目实际建设2座储煤棚，其中1#煤棚占地面积为10800m</w:t>
      </w:r>
      <w:r>
        <w:rPr>
          <w:rFonts w:hint="default" w:ascii="Times New Roman" w:hAnsi="Times New Roman" w:eastAsia="宋体" w:cs="Times New Roman"/>
          <w:color w:val="auto"/>
          <w:spacing w:val="0"/>
          <w:w w:val="100"/>
          <w:position w:val="0"/>
          <w:sz w:val="24"/>
          <w:szCs w:val="24"/>
          <w:vertAlign w:val="superscript"/>
          <w:lang w:val="en-US" w:eastAsia="zh-CN"/>
        </w:rPr>
        <w:t>2</w:t>
      </w:r>
      <w:r>
        <w:rPr>
          <w:rFonts w:hint="default" w:ascii="Times New Roman" w:hAnsi="Times New Roman" w:eastAsia="宋体" w:cs="Times New Roman"/>
          <w:color w:val="auto"/>
          <w:spacing w:val="0"/>
          <w:w w:val="100"/>
          <w:position w:val="0"/>
          <w:sz w:val="24"/>
          <w:szCs w:val="24"/>
          <w:lang w:val="en-US" w:eastAsia="zh-CN"/>
        </w:rPr>
        <w:t>，2#煤棚</w:t>
      </w:r>
      <w:r>
        <w:rPr>
          <w:rFonts w:hint="eastAsia" w:ascii="Times New Roman" w:hAnsi="Times New Roman" w:cs="Times New Roman"/>
          <w:color w:val="auto"/>
          <w:spacing w:val="0"/>
          <w:w w:val="100"/>
          <w:position w:val="0"/>
          <w:sz w:val="24"/>
          <w:szCs w:val="24"/>
          <w:lang w:val="en-US" w:eastAsia="zh-CN"/>
        </w:rPr>
        <w:t>占地</w:t>
      </w:r>
      <w:r>
        <w:rPr>
          <w:rFonts w:hint="default" w:ascii="Times New Roman" w:hAnsi="Times New Roman" w:eastAsia="宋体" w:cs="Times New Roman"/>
          <w:color w:val="auto"/>
          <w:spacing w:val="0"/>
          <w:w w:val="100"/>
          <w:position w:val="0"/>
          <w:sz w:val="24"/>
          <w:szCs w:val="24"/>
          <w:lang w:val="en-US" w:eastAsia="zh-CN"/>
        </w:rPr>
        <w:t>面积为19000m</w:t>
      </w:r>
      <w:r>
        <w:rPr>
          <w:rFonts w:hint="default" w:ascii="Times New Roman" w:hAnsi="Times New Roman" w:eastAsia="宋体" w:cs="Times New Roman"/>
          <w:color w:val="auto"/>
          <w:spacing w:val="0"/>
          <w:w w:val="100"/>
          <w:position w:val="0"/>
          <w:sz w:val="24"/>
          <w:szCs w:val="24"/>
          <w:vertAlign w:val="superscript"/>
          <w:lang w:val="en-US" w:eastAsia="zh-CN"/>
        </w:rPr>
        <w:t>2</w:t>
      </w:r>
      <w:r>
        <w:rPr>
          <w:rFonts w:hint="default" w:ascii="Times New Roman" w:hAnsi="Times New Roman" w:eastAsia="宋体" w:cs="Times New Roman"/>
          <w:color w:val="auto"/>
          <w:spacing w:val="0"/>
          <w:w w:val="100"/>
          <w:position w:val="0"/>
          <w:sz w:val="24"/>
          <w:szCs w:val="24"/>
          <w:lang w:val="en-US" w:eastAsia="zh-CN"/>
        </w:rPr>
        <w:t>，地上一层，层高8米，总建筑面积为29800m</w:t>
      </w:r>
      <w:r>
        <w:rPr>
          <w:rFonts w:hint="default" w:ascii="Times New Roman" w:hAnsi="Times New Roman" w:eastAsia="宋体" w:cs="Times New Roman"/>
          <w:color w:val="auto"/>
          <w:spacing w:val="0"/>
          <w:w w:val="100"/>
          <w:position w:val="0"/>
          <w:sz w:val="24"/>
          <w:szCs w:val="24"/>
          <w:vertAlign w:val="superscript"/>
          <w:lang w:val="en-US" w:eastAsia="zh-CN"/>
        </w:rPr>
        <w:t>2</w:t>
      </w:r>
      <w:r>
        <w:rPr>
          <w:rFonts w:hint="default" w:ascii="Times New Roman" w:hAnsi="Times New Roman" w:eastAsia="宋体" w:cs="Times New Roman"/>
          <w:color w:val="auto"/>
          <w:spacing w:val="0"/>
          <w:w w:val="100"/>
          <w:position w:val="0"/>
          <w:sz w:val="24"/>
          <w:szCs w:val="24"/>
          <w:lang w:val="en-US" w:eastAsia="zh-CN"/>
        </w:rPr>
        <w:t>，最大储煤量30万吨。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default" w:ascii="Times New Roman" w:hAnsi="Times New Roman" w:eastAsia="宋体" w:cs="Times New Roman"/>
          <w:color w:val="auto"/>
          <w:spacing w:val="0"/>
          <w:w w:val="100"/>
          <w:position w:val="0"/>
          <w:sz w:val="24"/>
          <w:szCs w:val="24"/>
          <w:lang w:val="en-US" w:eastAsia="zh-CN"/>
        </w:rPr>
        <w:t>本项目实际建设储煤棚数量较环评少，总建筑面积较环评小，最大储煤量不变，且每座储煤棚均配备相应的喷洒抑尘设施。因此本项目发生的变更对项目产排污及周围环境无较大影响。根据《中华人民共和国环境影响评价法》、《关于发布《建设项目竣工环境保护验收技术指南污染影响类》的公告》（公告2018年第9号）和《关于印发《污染影响类建设项目重大变动清单（试行）》的通知》（环办[2015]52号）中“建设项目的性质、规模、地点、生产工艺和环境保护措施五个因素中的一项或一项以上发生重大变动，且可能导致环境影响显著变化（特别是不利环境影响加重）的，界定为重大变动。属于重大变动的应当重新报批环境影响评价文件，不属于重大变动的纳入竣工环境保护验收管理”可知，本项目变动不在重大变动清单范围内，因此项目变更不属于重大变动。</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三</w:t>
      </w:r>
      <w:bookmarkEnd w:id="6"/>
      <w:r>
        <w:rPr>
          <w:rFonts w:hint="default" w:ascii="Times New Roman" w:hAnsi="Times New Roman" w:eastAsia="宋体" w:cs="Times New Roman"/>
          <w:color w:val="auto"/>
          <w:spacing w:val="0"/>
          <w:w w:val="100"/>
          <w:position w:val="0"/>
          <w:sz w:val="24"/>
          <w:szCs w:val="24"/>
        </w:rPr>
        <w:t>、环境保护设施建设情况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bookmarkStart w:id="7" w:name="bookmark11"/>
      <w:r>
        <w:rPr>
          <w:rFonts w:hint="default" w:ascii="Times New Roman" w:hAnsi="Times New Roman" w:eastAsia="宋体" w:cs="Times New Roman"/>
          <w:color w:val="auto"/>
          <w:spacing w:val="0"/>
          <w:w w:val="100"/>
          <w:position w:val="0"/>
          <w:sz w:val="24"/>
          <w:szCs w:val="24"/>
        </w:rPr>
        <w:t>1）废气排放与治理措施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主要为</w:t>
      </w:r>
      <w:r>
        <w:rPr>
          <w:rFonts w:hint="eastAsia" w:ascii="Times New Roman" w:hAnsi="Times New Roman" w:eastAsia="宋体" w:cs="Times New Roman"/>
          <w:color w:val="auto"/>
          <w:spacing w:val="0"/>
          <w:w w:val="100"/>
          <w:position w:val="0"/>
          <w:sz w:val="24"/>
          <w:szCs w:val="24"/>
          <w:lang w:val="en-US" w:eastAsia="zh-CN"/>
        </w:rPr>
        <w:t>运输装卸粉尘和堆场粉尘</w:t>
      </w:r>
      <w:r>
        <w:rPr>
          <w:rFonts w:hint="default" w:ascii="Times New Roman" w:hAnsi="Times New Roman" w:eastAsia="宋体" w:cs="Times New Roman"/>
          <w:color w:val="auto"/>
          <w:spacing w:val="0"/>
          <w:w w:val="100"/>
          <w:position w:val="0"/>
          <w:sz w:val="24"/>
          <w:szCs w:val="24"/>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治理措施：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eastAsia" w:ascii="Times New Roman" w:hAnsi="Times New Roman" w:eastAsia="宋体" w:cs="Times New Roman"/>
          <w:color w:val="auto"/>
          <w:spacing w:val="0"/>
          <w:w w:val="100"/>
          <w:position w:val="0"/>
          <w:sz w:val="24"/>
          <w:szCs w:val="24"/>
        </w:rPr>
        <w:t>①</w:t>
      </w:r>
      <w:r>
        <w:rPr>
          <w:rFonts w:hint="eastAsia" w:ascii="Times New Roman" w:hAnsi="Times New Roman" w:eastAsia="宋体" w:cs="Times New Roman"/>
          <w:color w:val="auto"/>
          <w:spacing w:val="0"/>
          <w:w w:val="100"/>
          <w:position w:val="0"/>
          <w:sz w:val="24"/>
          <w:szCs w:val="24"/>
          <w:lang w:val="en-US" w:eastAsia="zh-CN"/>
        </w:rPr>
        <w:t>运输装卸粉尘：本项目设置全封闭堆场，并设置喷淋洒水设施对运输装卸过程产生的无组织粉尘进行洒水降尘处理。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eastAsia" w:ascii="Times New Roman" w:hAnsi="Times New Roman" w:eastAsia="宋体" w:cs="Times New Roman"/>
          <w:color w:val="auto"/>
          <w:spacing w:val="0"/>
          <w:w w:val="100"/>
          <w:position w:val="0"/>
          <w:sz w:val="24"/>
          <w:szCs w:val="24"/>
        </w:rPr>
        <w:t>②</w:t>
      </w:r>
      <w:r>
        <w:rPr>
          <w:rFonts w:hint="eastAsia" w:ascii="Times New Roman" w:hAnsi="Times New Roman" w:eastAsia="宋体" w:cs="Times New Roman"/>
          <w:color w:val="auto"/>
          <w:spacing w:val="0"/>
          <w:w w:val="100"/>
          <w:position w:val="0"/>
          <w:sz w:val="24"/>
          <w:szCs w:val="24"/>
          <w:lang w:val="en-US" w:eastAsia="zh-CN"/>
        </w:rPr>
        <w:t>堆场粉尘：本项目在堆棚顶部设置水喷淋喷雾装置，可通过洒水有效抑制堆场粉尘。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2）废水排放与治理措施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主要为</w:t>
      </w:r>
      <w:r>
        <w:rPr>
          <w:rFonts w:hint="eastAsia" w:ascii="Times New Roman" w:hAnsi="Times New Roman" w:eastAsia="宋体" w:cs="Times New Roman"/>
          <w:color w:val="auto"/>
          <w:spacing w:val="0"/>
          <w:w w:val="100"/>
          <w:position w:val="0"/>
          <w:sz w:val="24"/>
          <w:szCs w:val="24"/>
          <w:lang w:val="en-US" w:eastAsia="zh-CN"/>
        </w:rPr>
        <w:t>生活污水和</w:t>
      </w:r>
      <w:r>
        <w:rPr>
          <w:rFonts w:hint="default" w:ascii="Times New Roman" w:hAnsi="Times New Roman" w:eastAsia="宋体" w:cs="Times New Roman"/>
          <w:color w:val="auto"/>
          <w:spacing w:val="0"/>
          <w:w w:val="100"/>
          <w:position w:val="0"/>
          <w:sz w:val="24"/>
          <w:szCs w:val="24"/>
        </w:rPr>
        <w:t>生产废水。</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治理措施：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eastAsia" w:ascii="Times New Roman" w:hAnsi="Times New Roman" w:eastAsia="宋体" w:cs="Times New Roman"/>
          <w:color w:val="auto"/>
          <w:spacing w:val="0"/>
          <w:w w:val="100"/>
          <w:position w:val="0"/>
          <w:sz w:val="24"/>
          <w:szCs w:val="24"/>
        </w:rPr>
        <w:t>①</w:t>
      </w:r>
      <w:r>
        <w:rPr>
          <w:rFonts w:hint="eastAsia" w:ascii="Times New Roman" w:hAnsi="Times New Roman" w:eastAsia="宋体" w:cs="Times New Roman"/>
          <w:color w:val="auto"/>
          <w:spacing w:val="0"/>
          <w:w w:val="100"/>
          <w:position w:val="0"/>
          <w:sz w:val="24"/>
          <w:szCs w:val="24"/>
          <w:lang w:val="en-US" w:eastAsia="zh-CN"/>
        </w:rPr>
        <w:t>生活污水：本项目不设置生活区和食堂，主要生活污水为管理站人员日常洗手废水，均用于厂内洒水降尘。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eastAsia" w:ascii="Times New Roman" w:hAnsi="Times New Roman" w:eastAsia="宋体" w:cs="Times New Roman"/>
          <w:color w:val="auto"/>
          <w:spacing w:val="0"/>
          <w:w w:val="100"/>
          <w:position w:val="0"/>
          <w:sz w:val="24"/>
          <w:szCs w:val="24"/>
        </w:rPr>
        <w:t>②</w:t>
      </w:r>
      <w:r>
        <w:rPr>
          <w:rFonts w:hint="eastAsia" w:ascii="Times New Roman" w:hAnsi="Times New Roman" w:eastAsia="宋体" w:cs="Times New Roman"/>
          <w:color w:val="auto"/>
          <w:spacing w:val="0"/>
          <w:w w:val="100"/>
          <w:position w:val="0"/>
          <w:sz w:val="24"/>
          <w:szCs w:val="24"/>
          <w:lang w:val="en-US" w:eastAsia="zh-CN"/>
        </w:rPr>
        <w:t>生产废水：</w:t>
      </w:r>
      <w:r>
        <w:rPr>
          <w:rFonts w:hint="default" w:ascii="Times New Roman" w:hAnsi="Times New Roman" w:eastAsia="宋体" w:cs="Times New Roman"/>
          <w:color w:val="auto"/>
          <w:spacing w:val="0"/>
          <w:w w:val="100"/>
          <w:position w:val="0"/>
          <w:sz w:val="24"/>
          <w:szCs w:val="24"/>
        </w:rPr>
        <w:t>本项目</w:t>
      </w:r>
      <w:r>
        <w:rPr>
          <w:rFonts w:hint="eastAsia" w:ascii="Times New Roman" w:hAnsi="Times New Roman" w:eastAsia="宋体" w:cs="Times New Roman"/>
          <w:color w:val="auto"/>
          <w:spacing w:val="0"/>
          <w:w w:val="100"/>
          <w:position w:val="0"/>
          <w:sz w:val="24"/>
          <w:szCs w:val="24"/>
          <w:lang w:val="en-US" w:eastAsia="zh-CN"/>
        </w:rPr>
        <w:t>运营过程中，喷洒降尘的水均被原煤吸收，无生产废水产生</w:t>
      </w:r>
      <w:r>
        <w:rPr>
          <w:rFonts w:hint="default" w:ascii="Times New Roman" w:hAnsi="Times New Roman" w:eastAsia="宋体" w:cs="Times New Roman"/>
          <w:color w:val="auto"/>
          <w:spacing w:val="0"/>
          <w:w w:val="100"/>
          <w:position w:val="0"/>
          <w:sz w:val="24"/>
          <w:szCs w:val="24"/>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3）噪声排放与治理措施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主要为生产过程中设备运行产生的机械噪声</w:t>
      </w:r>
      <w:r>
        <w:rPr>
          <w:rFonts w:hint="eastAsia" w:ascii="Times New Roman" w:hAnsi="Times New Roman" w:eastAsia="宋体" w:cs="Times New Roman"/>
          <w:color w:val="auto"/>
          <w:spacing w:val="0"/>
          <w:w w:val="100"/>
          <w:position w:val="0"/>
          <w:sz w:val="24"/>
          <w:szCs w:val="24"/>
          <w:lang w:val="en-US" w:eastAsia="zh-CN"/>
        </w:rPr>
        <w:t>和车辆进出的交通噪声</w:t>
      </w:r>
      <w:r>
        <w:rPr>
          <w:rFonts w:hint="default" w:ascii="Times New Roman" w:hAnsi="Times New Roman" w:eastAsia="宋体" w:cs="Times New Roman"/>
          <w:color w:val="auto"/>
          <w:spacing w:val="0"/>
          <w:w w:val="100"/>
          <w:position w:val="0"/>
          <w:sz w:val="24"/>
          <w:szCs w:val="24"/>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治理措施：选用先进的低噪声设备，设置减振基础，高噪声设备安置在室内，</w:t>
      </w:r>
      <w:r>
        <w:rPr>
          <w:rFonts w:hint="eastAsia" w:ascii="Times New Roman" w:hAnsi="Times New Roman" w:eastAsia="宋体" w:cs="Times New Roman"/>
          <w:color w:val="auto"/>
          <w:spacing w:val="0"/>
          <w:w w:val="100"/>
          <w:position w:val="0"/>
          <w:sz w:val="24"/>
          <w:szCs w:val="24"/>
          <w:lang w:val="en-US" w:eastAsia="zh-CN"/>
        </w:rPr>
        <w:t>加强对进出场车辆的管理。由此</w:t>
      </w:r>
      <w:r>
        <w:rPr>
          <w:rFonts w:hint="default" w:ascii="Times New Roman" w:hAnsi="Times New Roman" w:eastAsia="宋体" w:cs="Times New Roman"/>
          <w:color w:val="auto"/>
          <w:spacing w:val="0"/>
          <w:w w:val="100"/>
          <w:position w:val="0"/>
          <w:sz w:val="24"/>
          <w:szCs w:val="24"/>
        </w:rPr>
        <w:t>经建筑物墙体隔声、距离衰减等措施，有效降低厂界噪声排放。</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default" w:ascii="Times New Roman" w:hAnsi="Times New Roman" w:eastAsia="宋体" w:cs="Times New Roman"/>
          <w:color w:val="auto"/>
          <w:spacing w:val="0"/>
          <w:w w:val="100"/>
          <w:position w:val="0"/>
          <w:sz w:val="24"/>
          <w:szCs w:val="24"/>
        </w:rPr>
        <w:t>4）固体废物产生与治理措施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Times New Roman" w:hAnsi="Times New Roman" w:eastAsia="宋体" w:cs="Times New Roman"/>
          <w:color w:val="auto"/>
          <w:spacing w:val="0"/>
          <w:w w:val="100"/>
          <w:position w:val="0"/>
          <w:sz w:val="24"/>
          <w:szCs w:val="24"/>
          <w:lang w:val="en-US" w:eastAsia="zh-CN"/>
        </w:rPr>
      </w:pPr>
      <w:r>
        <w:rPr>
          <w:rFonts w:hint="default" w:ascii="Times New Roman" w:hAnsi="Times New Roman" w:eastAsia="宋体" w:cs="Times New Roman"/>
          <w:color w:val="auto"/>
          <w:spacing w:val="0"/>
          <w:w w:val="100"/>
          <w:position w:val="0"/>
          <w:sz w:val="24"/>
          <w:szCs w:val="24"/>
        </w:rPr>
        <w:t>项目产生的固体废物</w:t>
      </w:r>
      <w:r>
        <w:rPr>
          <w:rFonts w:hint="eastAsia" w:ascii="Times New Roman" w:hAnsi="Times New Roman" w:eastAsia="宋体" w:cs="Times New Roman"/>
          <w:color w:val="auto"/>
          <w:spacing w:val="0"/>
          <w:w w:val="100"/>
          <w:position w:val="0"/>
          <w:sz w:val="24"/>
          <w:szCs w:val="24"/>
          <w:lang w:val="en-US" w:eastAsia="zh-CN"/>
        </w:rPr>
        <w:t>主要为生活垃圾。</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Times New Roman" w:hAnsi="Times New Roman" w:eastAsia="宋体" w:cs="Times New Roman"/>
          <w:color w:val="auto"/>
          <w:spacing w:val="0"/>
          <w:w w:val="100"/>
          <w:position w:val="0"/>
          <w:sz w:val="24"/>
          <w:szCs w:val="24"/>
          <w:lang w:val="en-US" w:eastAsia="zh-CN"/>
        </w:rPr>
      </w:pPr>
      <w:r>
        <w:rPr>
          <w:rFonts w:hint="eastAsia" w:ascii="Times New Roman" w:hAnsi="Times New Roman" w:eastAsia="宋体" w:cs="Times New Roman"/>
          <w:color w:val="auto"/>
          <w:spacing w:val="0"/>
          <w:w w:val="100"/>
          <w:position w:val="0"/>
          <w:sz w:val="24"/>
          <w:szCs w:val="24"/>
          <w:lang w:val="en-US" w:eastAsia="zh-CN"/>
        </w:rPr>
        <w:t>治理措施：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rPr>
      </w:pPr>
      <w:r>
        <w:rPr>
          <w:rFonts w:hint="eastAsia" w:ascii="Times New Roman" w:hAnsi="Times New Roman" w:eastAsia="宋体" w:cs="Times New Roman"/>
          <w:color w:val="auto"/>
          <w:spacing w:val="0"/>
          <w:w w:val="100"/>
          <w:position w:val="0"/>
          <w:sz w:val="24"/>
          <w:szCs w:val="24"/>
          <w:lang w:val="en-US" w:eastAsia="zh-CN"/>
        </w:rPr>
        <w:t>本项目生活垃圾产生量约为2.5t/a，统一收集于厂内垃圾桶，定期送至环卫部门指定的垃圾填埋场填埋处置</w:t>
      </w:r>
      <w:r>
        <w:rPr>
          <w:rFonts w:hint="default" w:ascii="Times New Roman" w:hAnsi="Times New Roman" w:eastAsia="宋体" w:cs="Times New Roman"/>
          <w:color w:val="auto"/>
          <w:spacing w:val="0"/>
          <w:w w:val="100"/>
          <w:position w:val="0"/>
          <w:sz w:val="24"/>
          <w:szCs w:val="24"/>
        </w:rPr>
        <w:t>。</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default" w:ascii="Times New Roman" w:hAnsi="Times New Roman" w:eastAsia="宋体" w:cs="Times New Roman"/>
          <w:color w:val="auto"/>
          <w:spacing w:val="0"/>
          <w:w w:val="100"/>
          <w:position w:val="0"/>
          <w:sz w:val="24"/>
          <w:szCs w:val="24"/>
          <w:lang w:val="en-US" w:eastAsia="zh-CN"/>
        </w:rPr>
        <w:t>四</w:t>
      </w:r>
      <w:bookmarkEnd w:id="7"/>
      <w:r>
        <w:rPr>
          <w:rFonts w:hint="default" w:ascii="Times New Roman" w:hAnsi="Times New Roman" w:eastAsia="宋体" w:cs="Times New Roman"/>
          <w:color w:val="auto"/>
          <w:spacing w:val="0"/>
          <w:w w:val="100"/>
          <w:position w:val="0"/>
          <w:sz w:val="24"/>
          <w:szCs w:val="24"/>
          <w:lang w:val="en-US" w:eastAsia="zh-CN"/>
        </w:rPr>
        <w:t>、环境保护设施调试效果</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Times New Roman" w:hAnsi="Times New Roman" w:eastAsia="宋体" w:cs="Times New Roman"/>
          <w:color w:val="auto"/>
          <w:spacing w:val="0"/>
          <w:w w:val="100"/>
          <w:position w:val="0"/>
          <w:sz w:val="24"/>
          <w:szCs w:val="24"/>
          <w:lang w:val="en-US" w:eastAsia="zh-CN"/>
        </w:rPr>
      </w:pPr>
      <w:bookmarkStart w:id="8" w:name="bookmark16"/>
      <w:bookmarkEnd w:id="8"/>
      <w:bookmarkStart w:id="9" w:name="bookmark15"/>
      <w:bookmarkEnd w:id="9"/>
      <w:bookmarkStart w:id="10" w:name="bookmark13"/>
      <w:bookmarkEnd w:id="10"/>
      <w:bookmarkStart w:id="11" w:name="bookmark12"/>
      <w:bookmarkEnd w:id="11"/>
      <w:bookmarkStart w:id="12" w:name="bookmark17"/>
      <w:r>
        <w:rPr>
          <w:rFonts w:hint="default" w:ascii="Times New Roman" w:hAnsi="Times New Roman" w:eastAsia="宋体" w:cs="Times New Roman"/>
          <w:color w:val="auto"/>
          <w:spacing w:val="0"/>
          <w:w w:val="100"/>
          <w:position w:val="0"/>
          <w:sz w:val="24"/>
          <w:szCs w:val="24"/>
          <w:lang w:val="en-US" w:eastAsia="zh-CN"/>
        </w:rPr>
        <w:t>1）</w:t>
      </w:r>
      <w:r>
        <w:rPr>
          <w:rFonts w:hint="eastAsia" w:ascii="Times New Roman" w:hAnsi="Times New Roman" w:eastAsia="宋体" w:cs="Times New Roman"/>
          <w:color w:val="auto"/>
          <w:spacing w:val="0"/>
          <w:w w:val="100"/>
          <w:position w:val="0"/>
          <w:sz w:val="24"/>
          <w:szCs w:val="24"/>
          <w:lang w:val="en-US" w:eastAsia="zh-CN"/>
        </w:rPr>
        <w:t>无组织废气</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default" w:ascii="Times New Roman" w:hAnsi="Times New Roman" w:eastAsia="宋体" w:cs="Times New Roman"/>
          <w:color w:val="auto"/>
          <w:spacing w:val="0"/>
          <w:w w:val="100"/>
          <w:position w:val="0"/>
          <w:sz w:val="24"/>
          <w:szCs w:val="24"/>
          <w:lang w:val="en-US" w:eastAsia="zh-CN"/>
        </w:rPr>
        <w:t>验收监测期间，无组织废气中各污染物排放浓度均满足《大气污染物</w:t>
      </w:r>
      <w:r>
        <w:rPr>
          <w:rFonts w:hint="eastAsia" w:ascii="Times New Roman" w:hAnsi="Times New Roman" w:eastAsia="宋体" w:cs="Times New Roman"/>
          <w:color w:val="auto"/>
          <w:spacing w:val="0"/>
          <w:w w:val="100"/>
          <w:position w:val="0"/>
          <w:sz w:val="24"/>
          <w:szCs w:val="24"/>
          <w:lang w:val="en-US" w:eastAsia="zh-CN"/>
        </w:rPr>
        <w:t>综合</w:t>
      </w:r>
      <w:r>
        <w:rPr>
          <w:rFonts w:hint="default" w:ascii="Times New Roman" w:hAnsi="Times New Roman" w:eastAsia="宋体" w:cs="Times New Roman"/>
          <w:color w:val="auto"/>
          <w:spacing w:val="0"/>
          <w:w w:val="100"/>
          <w:position w:val="0"/>
          <w:sz w:val="24"/>
          <w:szCs w:val="24"/>
          <w:lang w:val="en-US" w:eastAsia="zh-CN"/>
        </w:rPr>
        <w:t>排放标准》（GB</w:t>
      </w:r>
      <w:r>
        <w:rPr>
          <w:rFonts w:hint="eastAsia" w:ascii="Times New Roman" w:hAnsi="Times New Roman" w:eastAsia="宋体" w:cs="Times New Roman"/>
          <w:color w:val="auto"/>
          <w:spacing w:val="0"/>
          <w:w w:val="100"/>
          <w:position w:val="0"/>
          <w:sz w:val="24"/>
          <w:szCs w:val="24"/>
          <w:lang w:val="en-US" w:eastAsia="zh-CN"/>
        </w:rPr>
        <w:t>16297</w:t>
      </w:r>
      <w:r>
        <w:rPr>
          <w:rFonts w:hint="default" w:ascii="Times New Roman" w:hAnsi="Times New Roman" w:eastAsia="宋体" w:cs="Times New Roman"/>
          <w:color w:val="auto"/>
          <w:spacing w:val="0"/>
          <w:w w:val="100"/>
          <w:position w:val="0"/>
          <w:sz w:val="24"/>
          <w:szCs w:val="24"/>
          <w:lang w:val="en-US" w:eastAsia="zh-CN"/>
        </w:rPr>
        <w:t>-</w:t>
      </w:r>
      <w:r>
        <w:rPr>
          <w:rFonts w:hint="eastAsia" w:ascii="Times New Roman" w:hAnsi="Times New Roman" w:eastAsia="宋体" w:cs="Times New Roman"/>
          <w:color w:val="auto"/>
          <w:spacing w:val="0"/>
          <w:w w:val="100"/>
          <w:position w:val="0"/>
          <w:sz w:val="24"/>
          <w:szCs w:val="24"/>
          <w:lang w:val="en-US" w:eastAsia="zh-CN"/>
        </w:rPr>
        <w:t>1996</w:t>
      </w:r>
      <w:r>
        <w:rPr>
          <w:rFonts w:hint="default" w:ascii="Times New Roman" w:hAnsi="Times New Roman" w:eastAsia="宋体" w:cs="Times New Roman"/>
          <w:color w:val="auto"/>
          <w:spacing w:val="0"/>
          <w:w w:val="100"/>
          <w:position w:val="0"/>
          <w:sz w:val="24"/>
          <w:szCs w:val="24"/>
          <w:lang w:val="en-US" w:eastAsia="zh-CN"/>
        </w:rPr>
        <w:t>）</w:t>
      </w:r>
      <w:r>
        <w:rPr>
          <w:rFonts w:hint="eastAsia" w:ascii="Times New Roman" w:hAnsi="Times New Roman" w:eastAsia="宋体" w:cs="Times New Roman"/>
          <w:color w:val="auto"/>
          <w:spacing w:val="0"/>
          <w:w w:val="100"/>
          <w:position w:val="0"/>
          <w:sz w:val="24"/>
          <w:szCs w:val="24"/>
          <w:lang w:val="en-US" w:eastAsia="zh-CN"/>
        </w:rPr>
        <w:t>表2</w:t>
      </w:r>
      <w:r>
        <w:rPr>
          <w:rFonts w:hint="default" w:ascii="Times New Roman" w:hAnsi="Times New Roman" w:eastAsia="宋体" w:cs="Times New Roman"/>
          <w:color w:val="auto"/>
          <w:spacing w:val="0"/>
          <w:w w:val="100"/>
          <w:position w:val="0"/>
          <w:sz w:val="24"/>
          <w:szCs w:val="24"/>
          <w:lang w:val="en-US" w:eastAsia="zh-CN"/>
        </w:rPr>
        <w:t>中</w:t>
      </w:r>
      <w:r>
        <w:rPr>
          <w:rFonts w:hint="eastAsia" w:ascii="Times New Roman" w:hAnsi="Times New Roman" w:eastAsia="宋体" w:cs="Times New Roman"/>
          <w:color w:val="auto"/>
          <w:spacing w:val="0"/>
          <w:w w:val="100"/>
          <w:position w:val="0"/>
          <w:sz w:val="24"/>
          <w:szCs w:val="24"/>
          <w:lang w:val="en-US" w:eastAsia="zh-CN"/>
        </w:rPr>
        <w:t>颗粒物无组织排放</w:t>
      </w:r>
      <w:r>
        <w:rPr>
          <w:rFonts w:hint="default" w:ascii="Times New Roman" w:hAnsi="Times New Roman" w:eastAsia="宋体" w:cs="Times New Roman"/>
          <w:color w:val="auto"/>
          <w:spacing w:val="0"/>
          <w:w w:val="100"/>
          <w:position w:val="0"/>
          <w:sz w:val="24"/>
          <w:szCs w:val="24"/>
          <w:lang w:val="en-US" w:eastAsia="zh-CN"/>
        </w:rPr>
        <w:t>标准限值要求。</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default" w:ascii="Times New Roman" w:hAnsi="Times New Roman" w:eastAsia="宋体" w:cs="Times New Roman"/>
          <w:color w:val="auto"/>
          <w:spacing w:val="0"/>
          <w:w w:val="100"/>
          <w:position w:val="0"/>
          <w:sz w:val="24"/>
          <w:szCs w:val="24"/>
          <w:lang w:val="en-US" w:eastAsia="zh-CN"/>
        </w:rPr>
        <w:t>2）厂界噪声</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z w:val="24"/>
          <w:szCs w:val="32"/>
        </w:rPr>
      </w:pPr>
      <w:r>
        <w:rPr>
          <w:rFonts w:hint="default" w:ascii="Times New Roman" w:hAnsi="Times New Roman" w:eastAsia="宋体" w:cs="Times New Roman"/>
          <w:color w:val="auto"/>
          <w:spacing w:val="0"/>
          <w:w w:val="100"/>
          <w:position w:val="0"/>
          <w:sz w:val="24"/>
          <w:szCs w:val="24"/>
          <w:lang w:val="en-US" w:eastAsia="zh-CN"/>
        </w:rPr>
        <w:t>验收监测期间，各监测点昼间、夜间厂界噪声均满足《工业企业厂界环境噪声排放标准》</w:t>
      </w:r>
      <w:r>
        <w:rPr>
          <w:rFonts w:hint="default" w:ascii="Times New Roman" w:hAnsi="Times New Roman" w:eastAsia="宋体" w:cs="Times New Roman"/>
          <w:color w:val="auto"/>
          <w:sz w:val="24"/>
          <w:szCs w:val="32"/>
        </w:rPr>
        <w:t>（GB12348-2008）中</w:t>
      </w:r>
      <w:r>
        <w:rPr>
          <w:rFonts w:hint="eastAsia" w:ascii="Times New Roman" w:hAnsi="Times New Roman" w:eastAsia="宋体" w:cs="Times New Roman"/>
          <w:color w:val="auto"/>
          <w:sz w:val="24"/>
          <w:szCs w:val="32"/>
          <w:lang w:val="en-US" w:eastAsia="zh-CN"/>
        </w:rPr>
        <w:t>2</w:t>
      </w:r>
      <w:r>
        <w:rPr>
          <w:rFonts w:hint="default" w:ascii="Times New Roman" w:hAnsi="Times New Roman" w:eastAsia="宋体" w:cs="Times New Roman"/>
          <w:color w:val="auto"/>
          <w:sz w:val="24"/>
          <w:szCs w:val="32"/>
        </w:rPr>
        <w:t>类声功能区标准限值要求。</w:t>
      </w:r>
    </w:p>
    <w:bookmarkEnd w:id="12"/>
    <w:p>
      <w:pPr>
        <w:pStyle w:val="18"/>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pacing w:val="0"/>
          <w:w w:val="100"/>
          <w:position w:val="0"/>
          <w:sz w:val="24"/>
          <w:szCs w:val="24"/>
          <w:lang w:val="en-US" w:eastAsia="zh-CN"/>
        </w:rPr>
        <w:t>五</w:t>
      </w:r>
      <w:r>
        <w:rPr>
          <w:rFonts w:hint="default" w:ascii="Times New Roman" w:hAnsi="Times New Roman" w:eastAsia="宋体" w:cs="Times New Roman"/>
          <w:color w:val="auto"/>
          <w:spacing w:val="0"/>
          <w:w w:val="100"/>
          <w:position w:val="0"/>
          <w:sz w:val="24"/>
          <w:szCs w:val="24"/>
          <w:lang w:eastAsia="zh-CN"/>
        </w:rPr>
        <w:t>、</w:t>
      </w:r>
      <w:r>
        <w:rPr>
          <w:rFonts w:hint="default" w:ascii="Times New Roman" w:hAnsi="Times New Roman" w:eastAsia="宋体" w:cs="Times New Roman"/>
          <w:color w:val="auto"/>
          <w:spacing w:val="0"/>
          <w:w w:val="100"/>
          <w:position w:val="0"/>
          <w:sz w:val="24"/>
          <w:szCs w:val="24"/>
        </w:rPr>
        <w:t>验收结论</w:t>
      </w:r>
    </w:p>
    <w:p>
      <w:pPr>
        <w:pStyle w:val="18"/>
        <w:keepNext w:val="0"/>
        <w:keepLines w:val="0"/>
        <w:pageBreakBefore w:val="0"/>
        <w:widowControl w:val="0"/>
        <w:shd w:val="clear" w:color="auto" w:fill="auto"/>
        <w:tabs>
          <w:tab w:val="left" w:pos="1042"/>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bookmarkStart w:id="13" w:name="bookmark18"/>
      <w:r>
        <w:rPr>
          <w:rFonts w:hint="default" w:ascii="Times New Roman" w:hAnsi="Times New Roman" w:eastAsia="宋体" w:cs="Times New Roman"/>
          <w:color w:val="auto"/>
          <w:sz w:val="24"/>
          <w:szCs w:val="32"/>
        </w:rPr>
        <w:t>通过资料查阅、现场调查和验收监测，项目按照环评要求进行建设，</w:t>
      </w:r>
      <w:r>
        <w:rPr>
          <w:rFonts w:hint="eastAsia" w:ascii="Times New Roman" w:hAnsi="Times New Roman" w:eastAsia="宋体" w:cs="Times New Roman"/>
          <w:color w:val="auto"/>
          <w:sz w:val="24"/>
          <w:szCs w:val="32"/>
          <w:lang w:eastAsia="zh-CN"/>
        </w:rPr>
        <w:t>基本</w:t>
      </w:r>
      <w:r>
        <w:rPr>
          <w:rFonts w:hint="default" w:ascii="Times New Roman" w:hAnsi="Times New Roman" w:eastAsia="宋体" w:cs="Times New Roman"/>
          <w:color w:val="auto"/>
          <w:sz w:val="24"/>
          <w:szCs w:val="32"/>
        </w:rPr>
        <w:t>落实了环评及批复提出的污染防治措施，主要污染物达标排放，总体上符合建设项目竣工环保验收要求，建议通过竣工环保验收</w:t>
      </w:r>
      <w:r>
        <w:rPr>
          <w:rFonts w:hint="default" w:ascii="Times New Roman" w:hAnsi="Times New Roman" w:eastAsia="宋体" w:cs="Times New Roman"/>
          <w:color w:val="auto"/>
          <w:spacing w:val="0"/>
          <w:w w:val="100"/>
          <w:position w:val="0"/>
          <w:sz w:val="24"/>
          <w:szCs w:val="24"/>
          <w:lang w:val="en-US" w:eastAsia="zh-CN"/>
        </w:rPr>
        <w:t>。</w:t>
      </w:r>
    </w:p>
    <w:p>
      <w:pPr>
        <w:pStyle w:val="18"/>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default" w:ascii="Times New Roman" w:hAnsi="Times New Roman" w:eastAsia="宋体" w:cs="Times New Roman"/>
          <w:color w:val="auto"/>
          <w:spacing w:val="0"/>
          <w:w w:val="100"/>
          <w:position w:val="0"/>
          <w:sz w:val="24"/>
          <w:szCs w:val="24"/>
          <w:lang w:val="en-US" w:eastAsia="zh-CN"/>
        </w:rPr>
        <w:t>六</w:t>
      </w:r>
      <w:bookmarkEnd w:id="13"/>
      <w:r>
        <w:rPr>
          <w:rFonts w:hint="default" w:ascii="Times New Roman" w:hAnsi="Times New Roman" w:eastAsia="宋体" w:cs="Times New Roman"/>
          <w:color w:val="auto"/>
          <w:spacing w:val="0"/>
          <w:w w:val="100"/>
          <w:position w:val="0"/>
          <w:sz w:val="24"/>
          <w:szCs w:val="24"/>
          <w:lang w:val="en-US" w:eastAsia="zh-CN"/>
        </w:rPr>
        <w:t>、后续要求</w:t>
      </w:r>
    </w:p>
    <w:p>
      <w:pPr>
        <w:pStyle w:val="18"/>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Times New Roman" w:hAnsi="Times New Roman" w:eastAsia="宋体" w:cs="Times New Roman"/>
          <w:color w:val="auto"/>
          <w:spacing w:val="0"/>
          <w:w w:val="100"/>
          <w:position w:val="0"/>
          <w:sz w:val="24"/>
          <w:szCs w:val="24"/>
          <w:lang w:val="en-US" w:eastAsia="zh-CN"/>
        </w:rPr>
      </w:pPr>
      <w:bookmarkStart w:id="14" w:name="bookmark19"/>
      <w:bookmarkEnd w:id="14"/>
      <w:r>
        <w:rPr>
          <w:rFonts w:hint="default" w:ascii="Times New Roman" w:hAnsi="Times New Roman" w:eastAsia="宋体" w:cs="Times New Roman"/>
          <w:color w:val="auto"/>
          <w:spacing w:val="0"/>
          <w:w w:val="100"/>
          <w:position w:val="0"/>
          <w:sz w:val="24"/>
          <w:szCs w:val="24"/>
          <w:lang w:val="en-US" w:eastAsia="zh-CN"/>
        </w:rPr>
        <w:t>1）</w:t>
      </w:r>
      <w:r>
        <w:rPr>
          <w:rFonts w:hint="eastAsia" w:ascii="Times New Roman" w:hAnsi="Times New Roman" w:eastAsia="宋体" w:cs="Times New Roman"/>
          <w:color w:val="auto"/>
          <w:spacing w:val="0"/>
          <w:w w:val="100"/>
          <w:position w:val="0"/>
          <w:sz w:val="24"/>
          <w:szCs w:val="24"/>
          <w:lang w:val="en-US" w:eastAsia="zh-CN"/>
        </w:rPr>
        <w:t>尽快申领排污许可证，尽快编制突发环境事件应急预案并备案。</w:t>
      </w:r>
    </w:p>
    <w:p>
      <w:pPr>
        <w:pStyle w:val="18"/>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eastAsia" w:ascii="Times New Roman" w:hAnsi="Times New Roman" w:eastAsia="宋体" w:cs="Times New Roman"/>
          <w:color w:val="auto"/>
          <w:spacing w:val="0"/>
          <w:w w:val="100"/>
          <w:position w:val="0"/>
          <w:sz w:val="24"/>
          <w:szCs w:val="24"/>
          <w:lang w:val="en-US" w:eastAsia="zh-CN"/>
        </w:rPr>
      </w:pPr>
      <w:r>
        <w:rPr>
          <w:rFonts w:hint="eastAsia" w:ascii="Times New Roman" w:hAnsi="Times New Roman" w:eastAsia="宋体" w:cs="Times New Roman"/>
          <w:color w:val="auto"/>
          <w:spacing w:val="0"/>
          <w:w w:val="100"/>
          <w:position w:val="0"/>
          <w:sz w:val="24"/>
          <w:szCs w:val="24"/>
          <w:lang w:val="en-US" w:eastAsia="zh-CN"/>
        </w:rPr>
        <w:t>2）尽快完善厂内各类环境管理制度并完成制度上墙。</w:t>
      </w:r>
    </w:p>
    <w:p>
      <w:pPr>
        <w:pStyle w:val="18"/>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eastAsia" w:ascii="Times New Roman" w:hAnsi="Times New Roman" w:eastAsia="宋体" w:cs="Times New Roman"/>
          <w:color w:val="auto"/>
          <w:spacing w:val="0"/>
          <w:w w:val="100"/>
          <w:position w:val="0"/>
          <w:sz w:val="24"/>
          <w:szCs w:val="24"/>
          <w:lang w:val="en-US" w:eastAsia="zh-CN"/>
        </w:rPr>
        <w:t>3）</w:t>
      </w:r>
      <w:r>
        <w:rPr>
          <w:rFonts w:hint="default" w:ascii="Times New Roman" w:hAnsi="Times New Roman" w:eastAsia="宋体" w:cs="Times New Roman"/>
          <w:color w:val="auto"/>
          <w:spacing w:val="0"/>
          <w:w w:val="100"/>
          <w:position w:val="0"/>
          <w:sz w:val="24"/>
          <w:szCs w:val="24"/>
          <w:lang w:val="en-US" w:eastAsia="zh-CN"/>
        </w:rPr>
        <w:t>加强日常环境管理工作，确保各项环保工作落实到位。</w:t>
      </w:r>
    </w:p>
    <w:p>
      <w:pPr>
        <w:pStyle w:val="18"/>
        <w:keepNext w:val="0"/>
        <w:keepLines w:val="0"/>
        <w:pageBreakBefore w:val="0"/>
        <w:widowControl w:val="0"/>
        <w:shd w:val="clear" w:color="auto" w:fill="auto"/>
        <w:tabs>
          <w:tab w:val="left" w:pos="1034"/>
        </w:tabs>
        <w:kinsoku/>
        <w:wordWrap/>
        <w:overflowPunct/>
        <w:topLinePunct w:val="0"/>
        <w:autoSpaceDE/>
        <w:autoSpaceDN/>
        <w:bidi w:val="0"/>
        <w:adjustRightInd/>
        <w:snapToGrid/>
        <w:spacing w:before="0" w:after="0" w:line="560" w:lineRule="exact"/>
        <w:ind w:left="0" w:leftChars="0" w:right="0" w:firstLine="480" w:firstLineChars="200"/>
        <w:jc w:val="both"/>
        <w:textAlignment w:val="auto"/>
        <w:outlineLvl w:val="9"/>
        <w:rPr>
          <w:rFonts w:hint="default" w:ascii="Times New Roman" w:hAnsi="Times New Roman" w:eastAsia="宋体" w:cs="Times New Roman"/>
          <w:color w:val="auto"/>
          <w:spacing w:val="0"/>
          <w:w w:val="100"/>
          <w:position w:val="0"/>
          <w:sz w:val="24"/>
          <w:szCs w:val="24"/>
          <w:lang w:val="en-US" w:eastAsia="zh-CN"/>
        </w:rPr>
      </w:pPr>
      <w:r>
        <w:rPr>
          <w:rFonts w:hint="eastAsia" w:ascii="Times New Roman" w:hAnsi="Times New Roman" w:eastAsia="宋体" w:cs="Times New Roman"/>
          <w:color w:val="auto"/>
          <w:spacing w:val="0"/>
          <w:w w:val="100"/>
          <w:position w:val="0"/>
          <w:sz w:val="24"/>
          <w:szCs w:val="24"/>
          <w:lang w:val="en-US" w:eastAsia="zh-CN"/>
        </w:rPr>
        <w:t>4</w:t>
      </w:r>
      <w:r>
        <w:rPr>
          <w:rFonts w:hint="default" w:ascii="Times New Roman" w:hAnsi="Times New Roman" w:eastAsia="宋体" w:cs="Times New Roman"/>
          <w:color w:val="auto"/>
          <w:spacing w:val="0"/>
          <w:w w:val="100"/>
          <w:position w:val="0"/>
          <w:sz w:val="24"/>
          <w:szCs w:val="24"/>
          <w:lang w:val="en-US" w:eastAsia="zh-CN"/>
        </w:rPr>
        <w:t>）做好环保设备、设施的维修保养工作，确保各项污染物长期稳定达标排放。</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480" w:firstLineChars="200"/>
        <w:jc w:val="both"/>
        <w:textAlignment w:val="auto"/>
        <w:outlineLvl w:val="9"/>
        <w:rPr>
          <w:rFonts w:hint="default"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验收组组长：</w:t>
      </w:r>
    </w:p>
    <w:p>
      <w:pPr>
        <w:pStyle w:val="16"/>
        <w:keepNext w:val="0"/>
        <w:keepLines w:val="0"/>
        <w:pageBreakBefore w:val="0"/>
        <w:kinsoku/>
        <w:wordWrap/>
        <w:overflowPunct/>
        <w:topLinePunct w:val="0"/>
        <w:autoSpaceDE/>
        <w:autoSpaceDN/>
        <w:bidi w:val="0"/>
        <w:adjustRightInd/>
        <w:snapToGrid/>
        <w:spacing w:before="0" w:beforeLines="0" w:after="0" w:afterLines="0" w:line="560" w:lineRule="exact"/>
        <w:ind w:leftChars="0" w:firstLine="480" w:firstLineChars="200"/>
        <w:jc w:val="both"/>
        <w:textAlignment w:val="auto"/>
        <w:rPr>
          <w:rFonts w:hint="default" w:ascii="Times New Roman" w:hAnsi="Times New Roman" w:eastAsia="宋体" w:cs="Times New Roman"/>
          <w:color w:val="auto"/>
          <w:sz w:val="24"/>
          <w:szCs w:val="24"/>
          <w:lang w:eastAsia="zh-CN"/>
        </w:rPr>
      </w:pPr>
    </w:p>
    <w:p>
      <w:pPr>
        <w:pStyle w:val="16"/>
        <w:keepNext w:val="0"/>
        <w:keepLines w:val="0"/>
        <w:pageBreakBefore w:val="0"/>
        <w:kinsoku/>
        <w:wordWrap/>
        <w:overflowPunct/>
        <w:topLinePunct w:val="0"/>
        <w:autoSpaceDE/>
        <w:autoSpaceDN/>
        <w:bidi w:val="0"/>
        <w:adjustRightInd/>
        <w:snapToGrid/>
        <w:spacing w:before="0" w:beforeLines="0" w:after="0" w:afterLines="0" w:line="560" w:lineRule="exact"/>
        <w:ind w:leftChars="0" w:firstLine="600" w:firstLineChars="200"/>
        <w:jc w:val="both"/>
        <w:textAlignment w:val="auto"/>
        <w:rPr>
          <w:rFonts w:hint="default" w:ascii="Times New Roman" w:hAnsi="Times New Roman" w:eastAsia="宋体" w:cs="Times New Roman"/>
          <w:color w:val="auto"/>
          <w:sz w:val="24"/>
          <w:szCs w:val="24"/>
          <w:lang w:eastAsia="zh-CN"/>
        </w:rPr>
      </w:pPr>
      <w:r>
        <w:rPr>
          <w:rFonts w:hint="eastAsia" w:ascii="Times New Roman" w:hAnsi="Times New Roman" w:eastAsia="宋体" w:cs="Times New Roman"/>
          <w:b w:val="0"/>
          <w:bCs w:val="0"/>
          <w:color w:val="000000"/>
          <w:spacing w:val="0"/>
          <w:w w:val="100"/>
          <w:position w:val="0"/>
          <w:sz w:val="30"/>
          <w:szCs w:val="30"/>
          <w:vertAlign w:val="baseline"/>
          <w:lang w:eastAsia="zh-CN"/>
        </w:rPr>
        <w:drawing>
          <wp:anchor distT="0" distB="0" distL="114300" distR="114300" simplePos="0" relativeHeight="251663360" behindDoc="0" locked="0" layoutInCell="1" allowOverlap="1">
            <wp:simplePos x="0" y="0"/>
            <wp:positionH relativeFrom="column">
              <wp:posOffset>3460750</wp:posOffset>
            </wp:positionH>
            <wp:positionV relativeFrom="paragraph">
              <wp:posOffset>161290</wp:posOffset>
            </wp:positionV>
            <wp:extent cx="1059815" cy="589280"/>
            <wp:effectExtent l="0" t="0" r="6985" b="1270"/>
            <wp:wrapNone/>
            <wp:docPr id="6" name="图片 6" descr="签字（苏晓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字（苏晓军）"/>
                    <pic:cNvPicPr>
                      <a:picLocks noChangeAspect="1"/>
                    </pic:cNvPicPr>
                  </pic:nvPicPr>
                  <pic:blipFill>
                    <a:blip r:embed="rId8"/>
                    <a:stretch>
                      <a:fillRect/>
                    </a:stretch>
                  </pic:blipFill>
                  <pic:spPr>
                    <a:xfrm>
                      <a:off x="0" y="0"/>
                      <a:ext cx="1059815" cy="58928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2139950</wp:posOffset>
            </wp:positionH>
            <wp:positionV relativeFrom="paragraph">
              <wp:posOffset>260350</wp:posOffset>
            </wp:positionV>
            <wp:extent cx="1168400" cy="561975"/>
            <wp:effectExtent l="0" t="0" r="12700" b="952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1168400" cy="56197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1271905</wp:posOffset>
            </wp:positionH>
            <wp:positionV relativeFrom="paragraph">
              <wp:posOffset>140335</wp:posOffset>
            </wp:positionV>
            <wp:extent cx="701040" cy="605155"/>
            <wp:effectExtent l="0" t="0" r="3810" b="444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701040" cy="605155"/>
                    </a:xfrm>
                    <a:prstGeom prst="rect">
                      <a:avLst/>
                    </a:prstGeom>
                    <a:noFill/>
                    <a:ln>
                      <a:noFill/>
                    </a:ln>
                  </pic:spPr>
                </pic:pic>
              </a:graphicData>
            </a:graphic>
          </wp:anchor>
        </w:drawing>
      </w:r>
      <w:r>
        <w:rPr>
          <w:rFonts w:hint="default" w:ascii="Times New Roman" w:hAnsi="Times New Roman" w:eastAsia="宋体" w:cs="Times New Roman"/>
          <w:color w:val="auto"/>
          <w:sz w:val="24"/>
          <w:szCs w:val="24"/>
          <w:lang w:eastAsia="zh-CN"/>
        </w:rPr>
        <w:t>验收组成员：</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both"/>
        <w:textAlignment w:val="auto"/>
        <w:outlineLvl w:val="9"/>
        <w:rPr>
          <w:rFonts w:hint="default" w:ascii="Times New Roman" w:hAnsi="Times New Roman" w:eastAsia="宋体" w:cs="Times New Roman"/>
          <w:color w:val="000000"/>
          <w:spacing w:val="0"/>
          <w:w w:val="100"/>
          <w:position w:val="0"/>
          <w:sz w:val="24"/>
          <w:szCs w:val="24"/>
          <w:lang w:eastAsia="zh-CN"/>
        </w:rPr>
      </w:pPr>
    </w:p>
    <w:p>
      <w:pPr>
        <w:pStyle w:val="18"/>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spacing w:val="0"/>
          <w:w w:val="100"/>
          <w:position w:val="0"/>
          <w:sz w:val="24"/>
          <w:szCs w:val="24"/>
          <w:lang w:val="en-US" w:eastAsia="zh-CN"/>
        </w:rPr>
      </w:pPr>
    </w:p>
    <w:p>
      <w:pPr>
        <w:pStyle w:val="18"/>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spacing w:val="0"/>
          <w:w w:val="100"/>
          <w:position w:val="0"/>
          <w:sz w:val="24"/>
          <w:szCs w:val="24"/>
          <w:lang w:val="en-US" w:eastAsia="zh-CN"/>
        </w:rPr>
      </w:pPr>
    </w:p>
    <w:p>
      <w:pPr>
        <w:pStyle w:val="18"/>
        <w:keepNext w:val="0"/>
        <w:keepLines w:val="0"/>
        <w:pageBreakBefore w:val="0"/>
        <w:widowControl w:val="0"/>
        <w:shd w:val="clear" w:color="auto" w:fill="auto"/>
        <w:kinsoku/>
        <w:wordWrap w:val="0"/>
        <w:overflowPunct/>
        <w:topLinePunct w:val="0"/>
        <w:autoSpaceDE/>
        <w:autoSpaceDN/>
        <w:bidi w:val="0"/>
        <w:adjustRightInd/>
        <w:snapToGrid/>
        <w:spacing w:before="0" w:after="0" w:line="240" w:lineRule="auto"/>
        <w:ind w:left="0" w:leftChars="0" w:right="0" w:firstLine="0" w:firstLineChars="0"/>
        <w:jc w:val="both"/>
        <w:textAlignment w:val="auto"/>
        <w:outlineLvl w:val="9"/>
        <w:rPr>
          <w:rFonts w:hint="default" w:ascii="Times New Roman" w:hAnsi="Times New Roman" w:eastAsia="宋体" w:cs="Times New Roman"/>
          <w:color w:val="000000"/>
          <w:spacing w:val="0"/>
          <w:w w:val="100"/>
          <w:position w:val="0"/>
          <w:sz w:val="24"/>
          <w:szCs w:val="24"/>
          <w:lang w:val="en-US" w:eastAsia="zh-CN"/>
        </w:rPr>
      </w:pPr>
    </w:p>
    <w:p>
      <w:pPr>
        <w:pStyle w:val="18"/>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0" w:firstLineChars="0"/>
        <w:jc w:val="right"/>
        <w:textAlignment w:val="auto"/>
        <w:outlineLvl w:val="9"/>
        <w:rPr>
          <w:rFonts w:hint="default" w:ascii="Times New Roman" w:hAnsi="Times New Roman" w:eastAsia="宋体" w:cs="Times New Roman"/>
          <w:color w:val="000000"/>
          <w:spacing w:val="0"/>
          <w:w w:val="100"/>
          <w:position w:val="0"/>
          <w:sz w:val="24"/>
          <w:szCs w:val="24"/>
          <w:lang w:val="en-US" w:eastAsia="zh-CN"/>
        </w:rPr>
      </w:pPr>
      <w:r>
        <w:rPr>
          <w:rFonts w:hint="default" w:ascii="Times New Roman" w:hAnsi="Times New Roman" w:eastAsia="宋体" w:cs="Times New Roman"/>
          <w:color w:val="000000"/>
          <w:spacing w:val="0"/>
          <w:w w:val="100"/>
          <w:position w:val="0"/>
          <w:sz w:val="24"/>
          <w:szCs w:val="24"/>
          <w:lang w:val="en-US" w:eastAsia="zh-CN"/>
        </w:rPr>
        <w:t>乌鲁木齐市腾达隆业商贸有限公司吐鲁番分公司</w:t>
      </w:r>
    </w:p>
    <w:p>
      <w:pPr>
        <w:pStyle w:val="18"/>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right="0" w:firstLine="3991" w:firstLineChars="1663"/>
        <w:jc w:val="right"/>
        <w:textAlignment w:val="auto"/>
        <w:outlineLvl w:val="9"/>
        <w:rPr>
          <w:rFonts w:hint="default" w:ascii="Times New Roman" w:hAnsi="Times New Roman" w:eastAsia="宋体" w:cs="Times New Roman"/>
          <w:color w:val="000000"/>
          <w:spacing w:val="0"/>
          <w:w w:val="100"/>
          <w:position w:val="0"/>
          <w:sz w:val="24"/>
          <w:szCs w:val="24"/>
          <w:lang w:val="en-US" w:eastAsia="zh-CN"/>
        </w:rPr>
      </w:pPr>
      <w:r>
        <w:rPr>
          <w:rFonts w:hint="eastAsia" w:ascii="Times New Roman" w:hAnsi="Times New Roman" w:cs="Times New Roman"/>
          <w:color w:val="000000"/>
          <w:spacing w:val="0"/>
          <w:w w:val="100"/>
          <w:position w:val="0"/>
          <w:sz w:val="24"/>
          <w:szCs w:val="24"/>
          <w:lang w:val="en-US" w:eastAsia="zh-CN"/>
        </w:rPr>
        <w:t>2023</w:t>
      </w:r>
      <w:r>
        <w:rPr>
          <w:rFonts w:hint="default" w:ascii="Times New Roman" w:hAnsi="Times New Roman" w:eastAsia="宋体" w:cs="Times New Roman"/>
          <w:color w:val="000000"/>
          <w:spacing w:val="0"/>
          <w:w w:val="100"/>
          <w:position w:val="0"/>
          <w:sz w:val="24"/>
          <w:szCs w:val="24"/>
          <w:lang w:eastAsia="zh-CN"/>
        </w:rPr>
        <w:t>年</w:t>
      </w:r>
      <w:r>
        <w:rPr>
          <w:rFonts w:hint="eastAsia" w:ascii="Times New Roman" w:hAnsi="Times New Roman" w:cs="Times New Roman"/>
          <w:color w:val="000000"/>
          <w:spacing w:val="0"/>
          <w:w w:val="100"/>
          <w:position w:val="0"/>
          <w:sz w:val="24"/>
          <w:szCs w:val="24"/>
          <w:lang w:val="en-US" w:eastAsia="zh-CN"/>
        </w:rPr>
        <w:t>7</w:t>
      </w:r>
      <w:r>
        <w:rPr>
          <w:rFonts w:hint="default" w:ascii="Times New Roman" w:hAnsi="Times New Roman" w:eastAsia="宋体" w:cs="Times New Roman"/>
          <w:color w:val="000000"/>
          <w:spacing w:val="0"/>
          <w:w w:val="100"/>
          <w:position w:val="0"/>
          <w:sz w:val="24"/>
          <w:szCs w:val="24"/>
          <w:lang w:eastAsia="zh-CN"/>
        </w:rPr>
        <w:t>月</w:t>
      </w:r>
      <w:r>
        <w:rPr>
          <w:rFonts w:hint="eastAsia" w:ascii="Times New Roman" w:hAnsi="Times New Roman" w:cs="Times New Roman"/>
          <w:color w:val="000000"/>
          <w:spacing w:val="0"/>
          <w:w w:val="100"/>
          <w:position w:val="0"/>
          <w:sz w:val="24"/>
          <w:szCs w:val="24"/>
          <w:lang w:val="en-US" w:eastAsia="zh-CN"/>
        </w:rPr>
        <w:t>8</w:t>
      </w:r>
      <w:bookmarkStart w:id="15" w:name="_GoBack"/>
      <w:bookmarkEnd w:id="15"/>
      <w:r>
        <w:rPr>
          <w:rFonts w:hint="eastAsia" w:ascii="Times New Roman" w:hAnsi="Times New Roman" w:cs="Times New Roman"/>
          <w:color w:val="000000"/>
          <w:spacing w:val="0"/>
          <w:w w:val="100"/>
          <w:position w:val="0"/>
          <w:sz w:val="24"/>
          <w:szCs w:val="24"/>
          <w:lang w:val="en-US" w:eastAsia="zh-CN"/>
        </w:rPr>
        <w:t xml:space="preserve"> </w:t>
      </w:r>
      <w:r>
        <w:rPr>
          <w:rFonts w:hint="default" w:ascii="Times New Roman" w:hAnsi="Times New Roman" w:eastAsia="宋体" w:cs="Times New Roman"/>
          <w:color w:val="000000"/>
          <w:spacing w:val="0"/>
          <w:w w:val="100"/>
          <w:position w:val="0"/>
          <w:sz w:val="24"/>
          <w:szCs w:val="24"/>
          <w:lang w:eastAsia="zh-CN"/>
        </w:rPr>
        <w:t>日</w:t>
      </w:r>
    </w:p>
    <w:p>
      <w:pPr>
        <w:pStyle w:val="18"/>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hint="default" w:ascii="Times New Roman" w:hAnsi="Times New Roman" w:eastAsia="方正仿宋_GBK" w:cs="Times New Roman"/>
          <w:color w:val="000000"/>
          <w:spacing w:val="0"/>
          <w:w w:val="100"/>
          <w:position w:val="0"/>
          <w:sz w:val="32"/>
          <w:szCs w:val="32"/>
          <w:lang w:val="en-US" w:eastAsia="zh-CN"/>
        </w:rPr>
        <w:sectPr>
          <w:footerReference r:id="rId5" w:type="default"/>
          <w:footnotePr>
            <w:numFmt w:val="decimal"/>
          </w:footnotePr>
          <w:pgSz w:w="11900" w:h="16840"/>
          <w:pgMar w:top="1350" w:right="1678" w:bottom="1552" w:left="1777" w:header="922" w:footer="3" w:gutter="0"/>
          <w:pgNumType w:start="1"/>
          <w:cols w:space="720" w:num="1"/>
          <w:rtlGutter w:val="0"/>
          <w:docGrid w:linePitch="360" w:charSpace="0"/>
        </w:sectPr>
      </w:pP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9"/>
        <w:rPr>
          <w:rFonts w:hint="default" w:ascii="Times New Roman" w:hAnsi="Times New Roman" w:eastAsia="宋体" w:cs="Times New Roman"/>
          <w:b/>
          <w:bCs/>
          <w:color w:val="000000"/>
          <w:spacing w:val="0"/>
          <w:w w:val="100"/>
          <w:position w:val="0"/>
          <w:sz w:val="30"/>
          <w:szCs w:val="30"/>
          <w:lang w:val="en-US" w:eastAsia="zh-CN"/>
        </w:rPr>
      </w:pPr>
      <w:r>
        <w:rPr>
          <w:rFonts w:hint="default" w:ascii="Times New Roman" w:hAnsi="Times New Roman" w:eastAsia="宋体" w:cs="Times New Roman"/>
          <w:b/>
          <w:bCs/>
          <w:color w:val="000000"/>
          <w:spacing w:val="0"/>
          <w:w w:val="100"/>
          <w:position w:val="0"/>
          <w:sz w:val="30"/>
          <w:szCs w:val="30"/>
          <w:lang w:val="en-US" w:eastAsia="zh-CN"/>
        </w:rPr>
        <w:t>吐鲁番华电腾达隆业商贸有限公司储煤场项目</w:t>
      </w:r>
    </w:p>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right="0"/>
        <w:jc w:val="center"/>
        <w:textAlignment w:val="auto"/>
        <w:outlineLvl w:val="9"/>
        <w:rPr>
          <w:rFonts w:hint="default" w:ascii="Times New Roman" w:hAnsi="Times New Roman" w:eastAsia="宋体" w:cs="Times New Roman"/>
          <w:b/>
          <w:bCs/>
          <w:color w:val="000000"/>
          <w:spacing w:val="0"/>
          <w:w w:val="100"/>
          <w:position w:val="0"/>
          <w:sz w:val="30"/>
          <w:szCs w:val="30"/>
        </w:rPr>
      </w:pPr>
      <w:r>
        <w:rPr>
          <w:rFonts w:hint="default" w:ascii="Times New Roman" w:hAnsi="Times New Roman" w:eastAsia="宋体" w:cs="Times New Roman"/>
          <w:b/>
          <w:bCs/>
          <w:color w:val="000000"/>
          <w:spacing w:val="0"/>
          <w:w w:val="100"/>
          <w:position w:val="0"/>
          <w:sz w:val="30"/>
          <w:szCs w:val="30"/>
        </w:rPr>
        <w:t>验收组签到表</w:t>
      </w:r>
    </w:p>
    <w:tbl>
      <w:tblPr>
        <w:tblStyle w:val="12"/>
        <w:tblW w:w="1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572"/>
        <w:gridCol w:w="4427"/>
        <w:gridCol w:w="2176"/>
        <w:gridCol w:w="292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1572"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lang w:eastAsia="zh-CN"/>
              </w:rPr>
            </w:pPr>
            <w:r>
              <w:rPr>
                <w:rFonts w:hint="default" w:ascii="Times New Roman" w:hAnsi="Times New Roman" w:eastAsia="宋体" w:cs="Times New Roman"/>
                <w:b/>
                <w:bCs/>
                <w:color w:val="000000"/>
                <w:spacing w:val="0"/>
                <w:w w:val="100"/>
                <w:position w:val="0"/>
                <w:sz w:val="30"/>
                <w:szCs w:val="30"/>
                <w:vertAlign w:val="baseline"/>
                <w:lang w:eastAsia="zh-CN"/>
              </w:rPr>
              <w:t>姓名</w:t>
            </w:r>
          </w:p>
        </w:tc>
        <w:tc>
          <w:tcPr>
            <w:tcW w:w="4427"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lang w:eastAsia="zh-CN"/>
              </w:rPr>
            </w:pPr>
            <w:r>
              <w:rPr>
                <w:rFonts w:hint="default" w:ascii="Times New Roman" w:hAnsi="Times New Roman" w:eastAsia="宋体" w:cs="Times New Roman"/>
                <w:b/>
                <w:bCs/>
                <w:color w:val="000000"/>
                <w:spacing w:val="0"/>
                <w:w w:val="100"/>
                <w:position w:val="0"/>
                <w:sz w:val="30"/>
                <w:szCs w:val="30"/>
                <w:vertAlign w:val="baseline"/>
                <w:lang w:eastAsia="zh-CN"/>
              </w:rPr>
              <w:t>单位</w:t>
            </w:r>
          </w:p>
        </w:tc>
        <w:tc>
          <w:tcPr>
            <w:tcW w:w="2176"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lang w:val="en-US" w:eastAsia="zh-CN"/>
              </w:rPr>
            </w:pPr>
            <w:r>
              <w:rPr>
                <w:rFonts w:hint="default" w:ascii="Times New Roman" w:hAnsi="Times New Roman" w:eastAsia="宋体" w:cs="Times New Roman"/>
                <w:b/>
                <w:bCs/>
                <w:color w:val="000000"/>
                <w:spacing w:val="0"/>
                <w:w w:val="100"/>
                <w:position w:val="0"/>
                <w:sz w:val="30"/>
                <w:szCs w:val="30"/>
                <w:vertAlign w:val="baseline"/>
                <w:lang w:eastAsia="zh-CN"/>
              </w:rPr>
              <w:t>职务</w:t>
            </w:r>
            <w:r>
              <w:rPr>
                <w:rFonts w:hint="default" w:ascii="Times New Roman" w:hAnsi="Times New Roman" w:eastAsia="宋体" w:cs="Times New Roman"/>
                <w:b/>
                <w:bCs/>
                <w:color w:val="000000"/>
                <w:spacing w:val="0"/>
                <w:w w:val="100"/>
                <w:position w:val="0"/>
                <w:sz w:val="30"/>
                <w:szCs w:val="30"/>
                <w:vertAlign w:val="baseline"/>
                <w:lang w:val="en-US" w:eastAsia="zh-CN"/>
              </w:rPr>
              <w:t>/职称</w:t>
            </w:r>
          </w:p>
        </w:tc>
        <w:tc>
          <w:tcPr>
            <w:tcW w:w="2925"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lang w:eastAsia="zh-CN"/>
              </w:rPr>
            </w:pPr>
            <w:r>
              <w:rPr>
                <w:rFonts w:hint="default" w:ascii="Times New Roman" w:hAnsi="Times New Roman" w:eastAsia="宋体" w:cs="Times New Roman"/>
                <w:b/>
                <w:bCs/>
                <w:color w:val="000000"/>
                <w:spacing w:val="0"/>
                <w:w w:val="100"/>
                <w:position w:val="0"/>
                <w:sz w:val="30"/>
                <w:szCs w:val="30"/>
                <w:vertAlign w:val="baseline"/>
                <w:lang w:eastAsia="zh-CN"/>
              </w:rPr>
              <w:t>身份证号码</w:t>
            </w: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lang w:eastAsia="zh-CN"/>
              </w:rPr>
            </w:pPr>
            <w:r>
              <w:rPr>
                <w:rFonts w:hint="default" w:ascii="Times New Roman" w:hAnsi="Times New Roman" w:eastAsia="宋体" w:cs="Times New Roman"/>
                <w:b/>
                <w:bCs/>
                <w:color w:val="000000"/>
                <w:spacing w:val="0"/>
                <w:w w:val="100"/>
                <w:position w:val="0"/>
                <w:sz w:val="30"/>
                <w:szCs w:val="30"/>
                <w:vertAlign w:val="baseline"/>
                <w:lang w:eastAsia="zh-CN"/>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lang w:eastAsia="zh-CN"/>
              </w:rPr>
            </w:pPr>
            <w:r>
              <w:rPr>
                <w:rFonts w:hint="default" w:ascii="Times New Roman" w:hAnsi="Times New Roman" w:eastAsia="宋体" w:cs="Times New Roman"/>
                <w:b/>
                <w:bCs/>
                <w:color w:val="000000"/>
                <w:spacing w:val="0"/>
                <w:w w:val="100"/>
                <w:position w:val="0"/>
                <w:sz w:val="30"/>
                <w:szCs w:val="30"/>
                <w:vertAlign w:val="baseline"/>
                <w:lang w:eastAsia="zh-CN"/>
              </w:rPr>
              <w:t>组长</w:t>
            </w:r>
          </w:p>
        </w:tc>
        <w:tc>
          <w:tcPr>
            <w:tcW w:w="1572"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4427"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176"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925"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r>
              <w:drawing>
                <wp:anchor distT="0" distB="0" distL="114300" distR="114300" simplePos="0" relativeHeight="251660288" behindDoc="1" locked="0" layoutInCell="1" allowOverlap="1">
                  <wp:simplePos x="0" y="0"/>
                  <wp:positionH relativeFrom="column">
                    <wp:posOffset>127635</wp:posOffset>
                  </wp:positionH>
                  <wp:positionV relativeFrom="paragraph">
                    <wp:posOffset>402590</wp:posOffset>
                  </wp:positionV>
                  <wp:extent cx="1189990" cy="572135"/>
                  <wp:effectExtent l="0" t="0" r="10160" b="1841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189990" cy="572135"/>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Merge w:val="restart"/>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lang w:eastAsia="zh-CN"/>
              </w:rPr>
            </w:pPr>
            <w:r>
              <w:rPr>
                <w:rFonts w:hint="default" w:ascii="Times New Roman" w:hAnsi="Times New Roman" w:eastAsia="宋体" w:cs="Times New Roman"/>
                <w:b/>
                <w:bCs/>
                <w:color w:val="000000"/>
                <w:spacing w:val="0"/>
                <w:w w:val="100"/>
                <w:position w:val="0"/>
                <w:sz w:val="30"/>
                <w:szCs w:val="30"/>
                <w:vertAlign w:val="baseline"/>
                <w:lang w:eastAsia="zh-CN"/>
              </w:rPr>
              <w:t>成员</w:t>
            </w:r>
          </w:p>
        </w:tc>
        <w:tc>
          <w:tcPr>
            <w:tcW w:w="1572"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cs="Times New Roman"/>
                <w:b w:val="0"/>
                <w:bCs w:val="0"/>
                <w:color w:val="000000"/>
                <w:spacing w:val="0"/>
                <w:w w:val="100"/>
                <w:position w:val="0"/>
                <w:sz w:val="28"/>
                <w:szCs w:val="28"/>
                <w:vertAlign w:val="baseline"/>
                <w:lang w:val="en-US" w:eastAsia="zh-CN"/>
              </w:rPr>
              <w:t>陈超群</w:t>
            </w:r>
          </w:p>
        </w:tc>
        <w:tc>
          <w:tcPr>
            <w:tcW w:w="4427"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rPr>
            </w:pPr>
            <w:r>
              <w:rPr>
                <w:rFonts w:hint="default" w:ascii="Times New Roman" w:hAnsi="Times New Roman" w:eastAsia="宋体" w:cs="Times New Roman"/>
                <w:b w:val="0"/>
                <w:bCs w:val="0"/>
                <w:color w:val="000000"/>
                <w:spacing w:val="0"/>
                <w:w w:val="100"/>
                <w:position w:val="0"/>
                <w:sz w:val="28"/>
                <w:szCs w:val="28"/>
                <w:vertAlign w:val="baseline"/>
              </w:rPr>
              <w:t>新疆兵团勘测设计院集团股份</w:t>
            </w:r>
          </w:p>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rPr>
            </w:pPr>
            <w:r>
              <w:rPr>
                <w:rFonts w:hint="default" w:ascii="Times New Roman" w:hAnsi="Times New Roman" w:eastAsia="宋体" w:cs="Times New Roman"/>
                <w:b w:val="0"/>
                <w:bCs w:val="0"/>
                <w:color w:val="000000"/>
                <w:spacing w:val="0"/>
                <w:w w:val="100"/>
                <w:position w:val="0"/>
                <w:sz w:val="28"/>
                <w:szCs w:val="28"/>
                <w:vertAlign w:val="baseline"/>
              </w:rPr>
              <w:t>有限公司</w:t>
            </w:r>
          </w:p>
        </w:tc>
        <w:tc>
          <w:tcPr>
            <w:tcW w:w="2176"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rPr>
            </w:pPr>
            <w:r>
              <w:rPr>
                <w:rFonts w:hint="default" w:ascii="Times New Roman" w:hAnsi="Times New Roman" w:eastAsia="宋体" w:cs="Times New Roman"/>
                <w:b w:val="0"/>
                <w:bCs w:val="0"/>
                <w:color w:val="000000"/>
                <w:spacing w:val="0"/>
                <w:w w:val="100"/>
                <w:position w:val="0"/>
                <w:sz w:val="28"/>
                <w:szCs w:val="28"/>
                <w:vertAlign w:val="baseline"/>
              </w:rPr>
              <w:t>教高</w:t>
            </w:r>
          </w:p>
        </w:tc>
        <w:tc>
          <w:tcPr>
            <w:tcW w:w="2925"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cs="Times New Roman"/>
                <w:b w:val="0"/>
                <w:bCs w:val="0"/>
                <w:color w:val="000000"/>
                <w:spacing w:val="0"/>
                <w:w w:val="100"/>
                <w:position w:val="0"/>
                <w:sz w:val="28"/>
                <w:szCs w:val="28"/>
                <w:vertAlign w:val="baseline"/>
                <w:lang w:val="en-US" w:eastAsia="zh-CN"/>
              </w:rPr>
              <w:t>421022197912155419</w:t>
            </w: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189" w:type="dxa"/>
            <w:vMerge w:val="continue"/>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1572"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eastAsia="宋体" w:cs="Times New Roman"/>
                <w:b w:val="0"/>
                <w:bCs w:val="0"/>
                <w:color w:val="000000"/>
                <w:spacing w:val="0"/>
                <w:w w:val="100"/>
                <w:position w:val="0"/>
                <w:sz w:val="28"/>
                <w:szCs w:val="28"/>
                <w:vertAlign w:val="baseline"/>
                <w:lang w:val="en-US" w:eastAsia="zh-CN"/>
              </w:rPr>
              <w:t>苏晓军</w:t>
            </w:r>
          </w:p>
        </w:tc>
        <w:tc>
          <w:tcPr>
            <w:tcW w:w="4427"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zh-TW" w:eastAsia="zh-TW"/>
              </w:rPr>
            </w:pPr>
            <w:r>
              <w:rPr>
                <w:rFonts w:hint="default" w:ascii="Times New Roman" w:hAnsi="Times New Roman" w:eastAsia="宋体" w:cs="Times New Roman"/>
                <w:b w:val="0"/>
                <w:bCs w:val="0"/>
                <w:color w:val="000000"/>
                <w:spacing w:val="0"/>
                <w:w w:val="100"/>
                <w:position w:val="0"/>
                <w:sz w:val="28"/>
                <w:szCs w:val="28"/>
                <w:vertAlign w:val="baseline"/>
                <w:lang w:val="en-US" w:eastAsia="zh-CN"/>
              </w:rPr>
              <w:t>新疆煤炭设计研究院有限责任公司</w:t>
            </w:r>
          </w:p>
        </w:tc>
        <w:tc>
          <w:tcPr>
            <w:tcW w:w="2176"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eastAsia="宋体" w:cs="Times New Roman"/>
                <w:b w:val="0"/>
                <w:bCs w:val="0"/>
                <w:color w:val="000000"/>
                <w:spacing w:val="0"/>
                <w:w w:val="100"/>
                <w:position w:val="0"/>
                <w:sz w:val="28"/>
                <w:szCs w:val="28"/>
                <w:vertAlign w:val="baseline"/>
                <w:lang w:val="en-US" w:eastAsia="zh-CN"/>
              </w:rPr>
              <w:t>教 高</w:t>
            </w:r>
          </w:p>
        </w:tc>
        <w:tc>
          <w:tcPr>
            <w:tcW w:w="2925"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eastAsia="宋体" w:cs="Times New Roman"/>
                <w:b w:val="0"/>
                <w:bCs w:val="0"/>
                <w:color w:val="000000"/>
                <w:spacing w:val="0"/>
                <w:w w:val="100"/>
                <w:position w:val="0"/>
                <w:sz w:val="28"/>
                <w:szCs w:val="28"/>
                <w:vertAlign w:val="baseline"/>
                <w:lang w:val="en-US" w:eastAsia="zh-CN"/>
              </w:rPr>
              <w:t>650102197006184519</w:t>
            </w: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r>
              <w:drawing>
                <wp:anchor distT="0" distB="0" distL="114300" distR="114300" simplePos="0" relativeHeight="251659264" behindDoc="1" locked="0" layoutInCell="1" allowOverlap="1">
                  <wp:simplePos x="0" y="0"/>
                  <wp:positionH relativeFrom="column">
                    <wp:posOffset>284480</wp:posOffset>
                  </wp:positionH>
                  <wp:positionV relativeFrom="paragraph">
                    <wp:posOffset>575310</wp:posOffset>
                  </wp:positionV>
                  <wp:extent cx="689610" cy="595630"/>
                  <wp:effectExtent l="0" t="0" r="15240" b="139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689610" cy="595630"/>
                          </a:xfrm>
                          <a:prstGeom prst="rect">
                            <a:avLst/>
                          </a:prstGeom>
                          <a:noFill/>
                          <a:ln>
                            <a:noFill/>
                          </a:ln>
                        </pic:spPr>
                      </pic:pic>
                    </a:graphicData>
                  </a:graphic>
                </wp:anchor>
              </w:drawing>
            </w:r>
            <w:r>
              <w:rPr>
                <w:rFonts w:hint="eastAsia" w:ascii="Times New Roman" w:hAnsi="Times New Roman" w:eastAsia="宋体" w:cs="Times New Roman"/>
                <w:b w:val="0"/>
                <w:bCs w:val="0"/>
                <w:color w:val="000000"/>
                <w:spacing w:val="0"/>
                <w:w w:val="100"/>
                <w:position w:val="0"/>
                <w:sz w:val="28"/>
                <w:szCs w:val="28"/>
                <w:vertAlign w:val="baseline"/>
                <w:lang w:eastAsia="zh-CN"/>
              </w:rPr>
              <w:drawing>
                <wp:inline distT="0" distB="0" distL="114300" distR="114300">
                  <wp:extent cx="1059815" cy="589280"/>
                  <wp:effectExtent l="0" t="0" r="0" b="0"/>
                  <wp:docPr id="5" name="图片 5" descr="签字（苏晓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签字（苏晓军）"/>
                          <pic:cNvPicPr>
                            <a:picLocks noChangeAspect="1"/>
                          </pic:cNvPicPr>
                        </pic:nvPicPr>
                        <pic:blipFill>
                          <a:blip r:embed="rId8">
                            <a:clrChange>
                              <a:clrFrom>
                                <a:srgbClr val="FFFFFF">
                                  <a:alpha val="100000"/>
                                </a:srgbClr>
                              </a:clrFrom>
                              <a:clrTo>
                                <a:srgbClr val="FFFFFF">
                                  <a:alpha val="100000"/>
                                  <a:alpha val="0"/>
                                </a:srgbClr>
                              </a:clrTo>
                            </a:clrChange>
                          </a:blip>
                          <a:stretch>
                            <a:fillRect/>
                          </a:stretch>
                        </pic:blipFill>
                        <pic:spPr>
                          <a:xfrm>
                            <a:off x="0" y="0"/>
                            <a:ext cx="1059815" cy="58928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Merge w:val="continue"/>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1572"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eastAsia="宋体" w:cs="Times New Roman"/>
                <w:b w:val="0"/>
                <w:bCs w:val="0"/>
                <w:color w:val="000000"/>
                <w:spacing w:val="0"/>
                <w:w w:val="100"/>
                <w:position w:val="0"/>
                <w:sz w:val="28"/>
                <w:szCs w:val="28"/>
                <w:vertAlign w:val="baseline"/>
                <w:lang w:val="en-US" w:eastAsia="zh-CN"/>
              </w:rPr>
              <w:t>李万刚</w:t>
            </w:r>
          </w:p>
        </w:tc>
        <w:tc>
          <w:tcPr>
            <w:tcW w:w="4427"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eastAsia="宋体" w:cs="Times New Roman"/>
                <w:b w:val="0"/>
                <w:bCs w:val="0"/>
                <w:color w:val="000000"/>
                <w:spacing w:val="0"/>
                <w:w w:val="100"/>
                <w:position w:val="0"/>
                <w:sz w:val="28"/>
                <w:szCs w:val="28"/>
                <w:vertAlign w:val="baseline"/>
                <w:lang w:val="en-US" w:eastAsia="zh-CN"/>
              </w:rPr>
              <w:t>自治区排污权交易储备中心</w:t>
            </w:r>
          </w:p>
        </w:tc>
        <w:tc>
          <w:tcPr>
            <w:tcW w:w="2176"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eastAsia"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eastAsia="宋体" w:cs="Times New Roman"/>
                <w:b w:val="0"/>
                <w:bCs w:val="0"/>
                <w:color w:val="000000"/>
                <w:spacing w:val="0"/>
                <w:w w:val="100"/>
                <w:position w:val="0"/>
                <w:sz w:val="28"/>
                <w:szCs w:val="28"/>
                <w:vertAlign w:val="baseline"/>
                <w:lang w:val="en-US" w:eastAsia="zh-CN"/>
              </w:rPr>
              <w:t>高工</w:t>
            </w:r>
          </w:p>
        </w:tc>
        <w:tc>
          <w:tcPr>
            <w:tcW w:w="2925" w:type="dxa"/>
            <w:vAlign w:val="center"/>
          </w:tcPr>
          <w:p>
            <w:pPr>
              <w:pStyle w:val="24"/>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val="0"/>
                <w:bCs w:val="0"/>
                <w:color w:val="000000"/>
                <w:spacing w:val="0"/>
                <w:w w:val="100"/>
                <w:position w:val="0"/>
                <w:sz w:val="28"/>
                <w:szCs w:val="28"/>
                <w:vertAlign w:val="baseline"/>
                <w:lang w:val="en-US" w:eastAsia="zh-CN"/>
              </w:rPr>
            </w:pPr>
            <w:r>
              <w:rPr>
                <w:rFonts w:hint="eastAsia" w:ascii="Times New Roman" w:hAnsi="Times New Roman" w:eastAsia="宋体" w:cs="Times New Roman"/>
                <w:b w:val="0"/>
                <w:bCs w:val="0"/>
                <w:color w:val="000000"/>
                <w:spacing w:val="0"/>
                <w:w w:val="100"/>
                <w:position w:val="0"/>
                <w:sz w:val="28"/>
                <w:szCs w:val="28"/>
                <w:vertAlign w:val="baseline"/>
                <w:lang w:val="en-US" w:eastAsia="zh-CN"/>
              </w:rPr>
              <w:t>652325198110013615</w:t>
            </w: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Merge w:val="continue"/>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1572"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4427"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176"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925"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Merge w:val="continue"/>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1572"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4427"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176"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925"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Merge w:val="continue"/>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1572"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4427"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176"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925"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189" w:type="dxa"/>
            <w:vMerge w:val="continue"/>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1572"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4427"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2176"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2925"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c>
          <w:tcPr>
            <w:tcW w:w="2091" w:type="dxa"/>
            <w:vAlign w:val="center"/>
          </w:tcPr>
          <w:p>
            <w:pPr>
              <w:pStyle w:val="24"/>
              <w:keepNext w:val="0"/>
              <w:keepLines w:val="0"/>
              <w:pageBreakBefore w:val="0"/>
              <w:widowControl w:val="0"/>
              <w:shd w:val="clear"/>
              <w:kinsoku/>
              <w:wordWrap/>
              <w:overflowPunct/>
              <w:topLinePunct w:val="0"/>
              <w:autoSpaceDE/>
              <w:autoSpaceDN/>
              <w:bidi w:val="0"/>
              <w:adjustRightInd/>
              <w:snapToGrid/>
              <w:spacing w:before="0" w:after="0" w:line="240" w:lineRule="auto"/>
              <w:ind w:left="0" w:right="0" w:firstLine="0" w:firstLineChars="0"/>
              <w:jc w:val="center"/>
              <w:textAlignment w:val="auto"/>
              <w:outlineLvl w:val="9"/>
              <w:rPr>
                <w:rFonts w:hint="default" w:ascii="Times New Roman" w:hAnsi="Times New Roman" w:eastAsia="宋体" w:cs="Times New Roman"/>
                <w:b/>
                <w:bCs/>
                <w:color w:val="000000"/>
                <w:spacing w:val="0"/>
                <w:w w:val="100"/>
                <w:position w:val="0"/>
                <w:sz w:val="30"/>
                <w:szCs w:val="30"/>
                <w:vertAlign w:val="baseline"/>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jc w:val="both"/>
        <w:textAlignment w:val="auto"/>
        <w:outlineLvl w:val="9"/>
        <w:rPr>
          <w:sz w:val="2"/>
          <w:szCs w:val="2"/>
        </w:rPr>
      </w:pPr>
    </w:p>
    <w:sectPr>
      <w:footerReference r:id="rId6" w:type="default"/>
      <w:footnotePr>
        <w:numFmt w:val="decimal"/>
      </w:footnotePr>
      <w:pgSz w:w="16840" w:h="11900" w:orient="landscape"/>
      <w:pgMar w:top="1962" w:right="1385" w:bottom="1962" w:left="1292" w:header="1534" w:footer="1534"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embedRegular r:id="rId1" w:fontKey="{129F4AD7-9055-4668-BEFD-4CCA2A34BF6E}"/>
  </w:font>
  <w:font w:name="方正仿宋_GBK">
    <w:altName w:val="微软雅黑"/>
    <w:panose1 w:val="03000509000000000000"/>
    <w:charset w:val="86"/>
    <w:family w:val="auto"/>
    <w:pitch w:val="default"/>
    <w:sig w:usb0="00000000" w:usb1="00000000" w:usb2="00000000" w:usb3="00000000" w:csb0="00040000" w:csb1="00000000"/>
    <w:embedRegular r:id="rId2" w:fontKey="{DBF8C874-631F-4F12-8EC3-FB20694FF02C}"/>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WNiMTA0NTExZmZlODcwZDE4MDdjN2Q0MzJjMWFiOGUifQ=="/>
  </w:docVars>
  <w:rsids>
    <w:rsidRoot w:val="00000000"/>
    <w:rsid w:val="09444DAB"/>
    <w:rsid w:val="099769DE"/>
    <w:rsid w:val="0A14529B"/>
    <w:rsid w:val="1C91219A"/>
    <w:rsid w:val="1E692659"/>
    <w:rsid w:val="234C7DC6"/>
    <w:rsid w:val="2AB73072"/>
    <w:rsid w:val="2CAF7AF2"/>
    <w:rsid w:val="305A0620"/>
    <w:rsid w:val="32F23AA4"/>
    <w:rsid w:val="33FA7094"/>
    <w:rsid w:val="394026C4"/>
    <w:rsid w:val="43902A69"/>
    <w:rsid w:val="48E52847"/>
    <w:rsid w:val="490E6935"/>
    <w:rsid w:val="4E4E78D2"/>
    <w:rsid w:val="4FA969F7"/>
    <w:rsid w:val="51050B8B"/>
    <w:rsid w:val="53CB0C6E"/>
    <w:rsid w:val="54BD49BF"/>
    <w:rsid w:val="5EFE7EAE"/>
    <w:rsid w:val="60964456"/>
    <w:rsid w:val="60CE34E4"/>
    <w:rsid w:val="67C223E6"/>
    <w:rsid w:val="6A5942F1"/>
    <w:rsid w:val="6EDC1FE0"/>
    <w:rsid w:val="71222A60"/>
    <w:rsid w:val="74A45541"/>
    <w:rsid w:val="7684218C"/>
    <w:rsid w:val="783557C9"/>
    <w:rsid w:val="794A2990"/>
    <w:rsid w:val="79E755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4">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style>
  <w:style w:type="paragraph" w:styleId="3">
    <w:name w:val="index 1"/>
    <w:basedOn w:val="1"/>
    <w:next w:val="1"/>
    <w:qFormat/>
    <w:uiPriority w:val="0"/>
    <w:rPr>
      <w:szCs w:val="24"/>
    </w:rPr>
  </w:style>
  <w:style w:type="paragraph" w:styleId="5">
    <w:name w:val="Normal Indent"/>
    <w:basedOn w:val="1"/>
    <w:qFormat/>
    <w:uiPriority w:val="0"/>
    <w:pPr>
      <w:ind w:firstLine="420"/>
    </w:pPr>
  </w:style>
  <w:style w:type="paragraph" w:styleId="6">
    <w:name w:val="Body Text"/>
    <w:basedOn w:val="1"/>
    <w:qFormat/>
    <w:uiPriority w:val="0"/>
    <w:pPr>
      <w:keepNext w:val="0"/>
      <w:keepLines w:val="0"/>
      <w:widowControl/>
      <w:suppressLineNumbers w:val="0"/>
      <w:adjustRightInd w:val="0"/>
      <w:snapToGrid w:val="0"/>
      <w:spacing w:before="0" w:beforeAutospacing="0" w:after="120" w:afterAutospacing="0"/>
      <w:ind w:left="0" w:right="0"/>
      <w:jc w:val="left"/>
    </w:pPr>
    <w:rPr>
      <w:rFonts w:hint="default" w:ascii="Tahoma" w:hAnsi="Tahoma" w:eastAsia="微软雅黑" w:cs="Times New Roman"/>
      <w:snapToGrid/>
      <w:kern w:val="0"/>
      <w:sz w:val="22"/>
      <w:szCs w:val="22"/>
      <w:lang w:val="en-US" w:eastAsia="zh-CN" w:bidi="ar"/>
    </w:rPr>
  </w:style>
  <w:style w:type="paragraph" w:styleId="7">
    <w:name w:val="Body Text Indent"/>
    <w:basedOn w:val="1"/>
    <w:qFormat/>
    <w:uiPriority w:val="0"/>
    <w:pPr>
      <w:ind w:left="720"/>
    </w:pPr>
    <w:rPr>
      <w:sz w:val="28"/>
    </w:rPr>
  </w:style>
  <w:style w:type="paragraph" w:styleId="8">
    <w:name w:val="Body Text Indent 2"/>
    <w:basedOn w:val="1"/>
    <w:qFormat/>
    <w:uiPriority w:val="0"/>
    <w:pPr>
      <w:spacing w:after="120" w:afterLines="0" w:line="480" w:lineRule="auto"/>
      <w:ind w:left="42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qFormat/>
    <w:uiPriority w:val="0"/>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basedOn w:val="15"/>
    <w:next w:val="1"/>
    <w:qFormat/>
    <w:uiPriority w:val="0"/>
    <w:pPr>
      <w:widowControl w:val="0"/>
      <w:autoSpaceDE w:val="0"/>
      <w:autoSpaceDN w:val="0"/>
    </w:pPr>
    <w:rPr>
      <w:rFonts w:hint="eastAsia" w:ascii="仿宋_GB2312" w:hAnsi="仿宋_GB2312" w:eastAsia="宋体" w:cstheme="minorBidi"/>
      <w:color w:val="000000"/>
      <w:sz w:val="24"/>
      <w:szCs w:val="22"/>
      <w:lang w:val="en-US" w:eastAsia="zh-CN" w:bidi="ar-SA"/>
    </w:rPr>
  </w:style>
  <w:style w:type="paragraph" w:customStyle="1" w:styleId="15">
    <w:name w:val="纯文本1"/>
    <w:basedOn w:val="1"/>
    <w:qFormat/>
    <w:uiPriority w:val="0"/>
    <w:pPr>
      <w:adjustRightInd w:val="0"/>
    </w:pPr>
    <w:rPr>
      <w:rFonts w:ascii="宋体" w:hAnsi="Courier New"/>
      <w:szCs w:val="20"/>
    </w:rPr>
  </w:style>
  <w:style w:type="paragraph" w:customStyle="1" w:styleId="16">
    <w:name w:val="正文格式"/>
    <w:basedOn w:val="1"/>
    <w:qFormat/>
    <w:uiPriority w:val="0"/>
    <w:pPr>
      <w:spacing w:before="25" w:beforeLines="25" w:after="25" w:afterLines="25" w:line="360" w:lineRule="auto"/>
      <w:ind w:firstLine="40"/>
      <w:jc w:val="left"/>
    </w:pPr>
    <w:rPr>
      <w:rFonts w:ascii="Times New Roman" w:hAnsi="Times New Roman" w:eastAsia="宋体"/>
      <w:kern w:val="0"/>
      <w:sz w:val="24"/>
    </w:rPr>
  </w:style>
  <w:style w:type="character" w:customStyle="1" w:styleId="17">
    <w:name w:val="Body text|1_"/>
    <w:basedOn w:val="13"/>
    <w:link w:val="18"/>
    <w:qFormat/>
    <w:uiPriority w:val="0"/>
    <w:rPr>
      <w:rFonts w:ascii="宋体" w:hAnsi="宋体" w:eastAsia="宋体" w:cs="宋体"/>
      <w:sz w:val="26"/>
      <w:szCs w:val="26"/>
      <w:u w:val="none"/>
      <w:shd w:val="clear" w:color="auto" w:fill="auto"/>
      <w:lang w:val="zh-TW" w:eastAsia="zh-TW" w:bidi="zh-TW"/>
    </w:rPr>
  </w:style>
  <w:style w:type="paragraph" w:customStyle="1" w:styleId="18">
    <w:name w:val="Body text|1"/>
    <w:basedOn w:val="1"/>
    <w:link w:val="17"/>
    <w:qFormat/>
    <w:uiPriority w:val="0"/>
    <w:pPr>
      <w:widowControl w:val="0"/>
      <w:shd w:val="clear" w:color="auto" w:fill="auto"/>
      <w:spacing w:line="432" w:lineRule="auto"/>
      <w:ind w:firstLine="400"/>
    </w:pPr>
    <w:rPr>
      <w:rFonts w:ascii="宋体" w:hAnsi="宋体" w:eastAsia="宋体" w:cs="宋体"/>
      <w:sz w:val="26"/>
      <w:szCs w:val="26"/>
      <w:u w:val="none"/>
      <w:shd w:val="clear" w:color="auto" w:fill="auto"/>
      <w:lang w:val="zh-TW" w:eastAsia="zh-TW" w:bidi="zh-TW"/>
    </w:rPr>
  </w:style>
  <w:style w:type="character" w:customStyle="1" w:styleId="19">
    <w:name w:val="Header or footer|2_"/>
    <w:basedOn w:val="13"/>
    <w:link w:val="20"/>
    <w:qFormat/>
    <w:uiPriority w:val="0"/>
    <w:rPr>
      <w:sz w:val="20"/>
      <w:szCs w:val="20"/>
      <w:u w:val="none"/>
      <w:shd w:val="clear" w:color="auto" w:fill="auto"/>
      <w:lang w:val="zh-TW" w:eastAsia="zh-TW" w:bidi="zh-TW"/>
    </w:rPr>
  </w:style>
  <w:style w:type="paragraph" w:customStyle="1" w:styleId="20">
    <w:name w:val="Header or footer|2"/>
    <w:basedOn w:val="1"/>
    <w:link w:val="19"/>
    <w:qFormat/>
    <w:uiPriority w:val="0"/>
    <w:pPr>
      <w:widowControl w:val="0"/>
      <w:shd w:val="clear" w:color="auto" w:fill="auto"/>
    </w:pPr>
    <w:rPr>
      <w:sz w:val="20"/>
      <w:szCs w:val="20"/>
      <w:u w:val="none"/>
      <w:shd w:val="clear" w:color="auto" w:fill="auto"/>
      <w:lang w:val="zh-TW" w:eastAsia="zh-TW" w:bidi="zh-TW"/>
    </w:rPr>
  </w:style>
  <w:style w:type="character" w:customStyle="1" w:styleId="21">
    <w:name w:val="Body text|2_"/>
    <w:basedOn w:val="13"/>
    <w:link w:val="22"/>
    <w:qFormat/>
    <w:uiPriority w:val="0"/>
    <w:rPr>
      <w:sz w:val="28"/>
      <w:szCs w:val="28"/>
      <w:u w:val="none"/>
      <w:shd w:val="clear" w:color="auto" w:fill="auto"/>
      <w:lang w:val="zh-TW" w:eastAsia="zh-TW" w:bidi="zh-TW"/>
    </w:rPr>
  </w:style>
  <w:style w:type="paragraph" w:customStyle="1" w:styleId="22">
    <w:name w:val="Body text|2"/>
    <w:basedOn w:val="1"/>
    <w:link w:val="21"/>
    <w:qFormat/>
    <w:uiPriority w:val="0"/>
    <w:pPr>
      <w:widowControl w:val="0"/>
      <w:shd w:val="clear" w:color="auto" w:fill="auto"/>
      <w:spacing w:line="403" w:lineRule="auto"/>
      <w:ind w:firstLine="720"/>
    </w:pPr>
    <w:rPr>
      <w:sz w:val="28"/>
      <w:szCs w:val="28"/>
      <w:u w:val="none"/>
      <w:shd w:val="clear" w:color="auto" w:fill="auto"/>
      <w:lang w:val="zh-TW" w:eastAsia="zh-TW" w:bidi="zh-TW"/>
    </w:rPr>
  </w:style>
  <w:style w:type="character" w:customStyle="1" w:styleId="23">
    <w:name w:val="Picture caption|1_"/>
    <w:basedOn w:val="13"/>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Picture caption|1"/>
    <w:basedOn w:val="1"/>
    <w:link w:val="23"/>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paragraph" w:customStyle="1" w:styleId="25">
    <w:name w:val="样式 首行缩进:  2 字符1"/>
    <w:basedOn w:val="1"/>
    <w:qFormat/>
    <w:uiPriority w:val="0"/>
    <w:pPr>
      <w:adjustRightInd w:val="0"/>
      <w:snapToGrid w:val="0"/>
      <w:spacing w:line="360" w:lineRule="auto"/>
      <w:ind w:firstLine="480"/>
    </w:pPr>
    <w:rPr>
      <w:rFonts w:cs="宋体"/>
    </w:rPr>
  </w:style>
  <w:style w:type="character" w:customStyle="1" w:styleId="26">
    <w:name w:val="fontstyle11"/>
    <w:basedOn w:val="13"/>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2218</Words>
  <Characters>2433</Characters>
  <TotalTime>4</TotalTime>
  <ScaleCrop>false</ScaleCrop>
  <LinksUpToDate>false</LinksUpToDate>
  <CharactersWithSpaces>2437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2020-09-04T09:56:00Z</dcterms:created>
  <dc:creator>Administrator</dc:creator>
  <cp:lastModifiedBy>Etoile〰</cp:lastModifiedBy>
  <cp:lastPrinted>2021-11-05T09:34:00Z</cp:lastPrinted>
  <dcterms:modified xsi:type="dcterms:W3CDTF">2023-07-19T03:24:10Z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07A69FCDA4714D22975DB3651770C569_13</vt:lpwstr>
  </property>
</Properties>
</file>