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806B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新疆生产建设兵团石油有限公司奎屯北疆分公司一三七团和丰加油站建设项目</w:t>
      </w:r>
      <w:r>
        <w:rPr>
          <w:rFonts w:hint="default" w:ascii="Times New Roman" w:hAnsi="Times New Roman" w:eastAsia="黑体" w:cs="Times New Roman"/>
          <w:b/>
          <w:sz w:val="32"/>
          <w:szCs w:val="32"/>
          <w:lang w:val="en-US" w:eastAsia="zh-CN"/>
        </w:rPr>
        <w:t>“其他需要说明的事项”</w:t>
      </w:r>
    </w:p>
    <w:p w14:paraId="22ED0839">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14:paraId="5224B40F">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14:paraId="28FAF5AE">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eastAsia" w:ascii="Times New Roman" w:hAnsi="Times New Roman" w:cs="Times New Roman"/>
          <w:sz w:val="28"/>
          <w:szCs w:val="28"/>
          <w:lang w:val="en-US" w:eastAsia="zh-CN"/>
        </w:rPr>
        <w:t>新疆生产建设兵团石油有限公司第七师胡杨河市分公司一三七团和丰加油站将新疆生产建设兵团石油有限公司奎屯北疆分公司一三七团和丰加油站建设项目</w:t>
      </w:r>
      <w:r>
        <w:rPr>
          <w:rFonts w:hint="default" w:ascii="Times New Roman" w:hAnsi="Times New Roman" w:cs="Times New Roman"/>
          <w:sz w:val="28"/>
          <w:szCs w:val="28"/>
          <w:lang w:eastAsia="zh-CN"/>
        </w:rPr>
        <w:t>环保设施纳入初步设计，其设计符合环境保护设计规范要求，并编制了</w:t>
      </w:r>
      <w:r>
        <w:rPr>
          <w:rFonts w:hint="eastAsia" w:ascii="Times New Roman" w:hAnsi="Times New Roman" w:cs="Times New Roman"/>
          <w:sz w:val="28"/>
          <w:szCs w:val="28"/>
          <w:lang w:eastAsia="zh-CN"/>
        </w:rPr>
        <w:t>环境影响评价报告</w:t>
      </w:r>
      <w:r>
        <w:rPr>
          <w:rFonts w:hint="default" w:ascii="Times New Roman" w:hAnsi="Times New Roman" w:cs="Times New Roman"/>
          <w:sz w:val="28"/>
          <w:szCs w:val="28"/>
          <w:lang w:eastAsia="zh-CN"/>
        </w:rPr>
        <w:t>，落实了防止污染和生态破坏的措施及环境保护设施投资概算。</w:t>
      </w:r>
    </w:p>
    <w:p w14:paraId="7CACA8A0">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14:paraId="0CE2C083">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项目建设过程中将</w:t>
      </w:r>
      <w:r>
        <w:rPr>
          <w:rFonts w:hint="eastAsia" w:ascii="Times New Roman" w:hAnsi="Times New Roman" w:cs="Times New Roman"/>
          <w:sz w:val="28"/>
          <w:szCs w:val="28"/>
          <w:lang w:val="en-US" w:eastAsia="zh-CN"/>
        </w:rPr>
        <w:t>废气、</w:t>
      </w:r>
      <w:r>
        <w:rPr>
          <w:rFonts w:hint="default" w:ascii="Times New Roman" w:hAnsi="Times New Roman" w:cs="Times New Roman"/>
          <w:sz w:val="28"/>
          <w:szCs w:val="28"/>
          <w:lang w:val="en-US" w:eastAsia="zh-CN"/>
        </w:rPr>
        <w:t>噪声等环境保护设施纳入了施工合同，其建设进度和资金得到了保证，项目建设过程中落实了环境影响报告</w:t>
      </w:r>
      <w:r>
        <w:rPr>
          <w:rFonts w:hint="eastAsia" w:ascii="Times New Roman" w:hAnsi="Times New Roman" w:cs="Times New Roman"/>
          <w:sz w:val="28"/>
          <w:szCs w:val="28"/>
          <w:lang w:val="en-US" w:eastAsia="zh-CN"/>
        </w:rPr>
        <w:t>表</w:t>
      </w:r>
      <w:r>
        <w:rPr>
          <w:rFonts w:hint="default" w:ascii="Times New Roman" w:hAnsi="Times New Roman" w:cs="Times New Roman"/>
          <w:sz w:val="28"/>
          <w:szCs w:val="28"/>
          <w:lang w:val="en-US" w:eastAsia="zh-CN"/>
        </w:rPr>
        <w:t>及其审批部门审批决定中提出的环境保护对策措施。</w:t>
      </w:r>
    </w:p>
    <w:p w14:paraId="32D1BB86">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14:paraId="524CB5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cs="Times New Roman"/>
          <w:sz w:val="28"/>
          <w:szCs w:val="28"/>
          <w:lang w:val="en-US" w:eastAsia="zh-CN"/>
        </w:rPr>
        <w:t>本项目位于</w:t>
      </w:r>
      <w:r>
        <w:rPr>
          <w:rFonts w:hint="default" w:ascii="Times New Roman" w:hAnsi="Times New Roman" w:cs="Times New Roman"/>
          <w:sz w:val="28"/>
          <w:szCs w:val="28"/>
          <w:lang w:val="en-US" w:eastAsia="zh-CN"/>
        </w:rPr>
        <w:t>兵团第七师一三七团境内225省道西侧，和丰县和布克赛尔镇区西北向3.6km处</w:t>
      </w:r>
      <w:r>
        <w:rPr>
          <w:rFonts w:hint="eastAsia" w:ascii="Times New Roman" w:hAnsi="Times New Roman" w:cs="Times New Roman"/>
          <w:sz w:val="28"/>
          <w:szCs w:val="28"/>
          <w:lang w:val="en-US" w:eastAsia="zh-CN"/>
        </w:rPr>
        <w:t>，乌鲁木齐湘永丽景环保科技有限公司于2020年11月为其编制了《</w:t>
      </w:r>
      <w:r>
        <w:rPr>
          <w:rFonts w:hint="default" w:ascii="Times New Roman" w:hAnsi="Times New Roman" w:cs="Times New Roman"/>
          <w:sz w:val="28"/>
          <w:szCs w:val="28"/>
          <w:lang w:val="en-US" w:eastAsia="zh-CN"/>
        </w:rPr>
        <w:t>新疆生产建设兵团石油有限公司奎屯北疆分公司一三七团和丰加油站建设项目环境影响报告表</w:t>
      </w:r>
      <w:r>
        <w:rPr>
          <w:rFonts w:hint="eastAsia" w:ascii="Times New Roman" w:hAnsi="Times New Roman" w:cs="Times New Roman"/>
          <w:sz w:val="28"/>
          <w:szCs w:val="28"/>
          <w:lang w:val="en-US" w:eastAsia="zh-CN"/>
        </w:rPr>
        <w:t>》；2020年12月30日，</w:t>
      </w:r>
      <w:r>
        <w:rPr>
          <w:rFonts w:hint="default" w:ascii="Times New Roman" w:hAnsi="Times New Roman" w:cs="Times New Roman"/>
          <w:sz w:val="28"/>
          <w:szCs w:val="28"/>
          <w:lang w:val="en-US" w:eastAsia="zh-CN"/>
        </w:rPr>
        <w:t>第七师胡杨河市生态环境局以师市环审﹝2020﹞176号文件对环境影响报告表予以批复</w:t>
      </w:r>
      <w:r>
        <w:rPr>
          <w:rFonts w:hint="eastAsia" w:ascii="Times New Roman" w:hAnsi="Times New Roman" w:cs="Times New Roman"/>
          <w:sz w:val="28"/>
          <w:szCs w:val="28"/>
          <w:lang w:val="en-US" w:eastAsia="zh-CN"/>
        </w:rPr>
        <w:t>。本项目于</w:t>
      </w:r>
      <w:r>
        <w:rPr>
          <w:rFonts w:hint="default" w:ascii="Times New Roman" w:hAnsi="Times New Roman" w:cs="Times New Roman"/>
          <w:sz w:val="28"/>
          <w:szCs w:val="28"/>
          <w:lang w:val="en-US" w:eastAsia="zh-CN"/>
        </w:rPr>
        <w:t>2022年8月开工建设，于2024年5月开始调试并投入试运行</w:t>
      </w:r>
      <w:r>
        <w:rPr>
          <w:rFonts w:hint="eastAsia" w:ascii="Times New Roman" w:hAnsi="Times New Roman" w:cs="Times New Roman"/>
          <w:sz w:val="28"/>
          <w:szCs w:val="28"/>
          <w:lang w:val="en-US" w:eastAsia="zh-CN"/>
        </w:rPr>
        <w:t>。项目实际总投资为761万元，实际环保投资为34.2万元，占总投资的4.49%。受新疆生产建设兵团石油有限公司第七师胡杨河市分公司一三七团和丰加油站的委托，新疆坤诚检测技术有限公司于2024年8月26日~28日对项目进行了现场验收监测，</w:t>
      </w:r>
      <w:r>
        <w:rPr>
          <w:rFonts w:hint="eastAsia" w:ascii="Times New Roman" w:hAnsi="Times New Roman" w:eastAsia="宋体" w:cs="Times New Roman"/>
          <w:color w:val="000000"/>
          <w:sz w:val="28"/>
          <w:szCs w:val="28"/>
          <w:highlight w:val="none"/>
          <w:lang w:val="en-US" w:eastAsia="zh-CN"/>
        </w:rPr>
        <w:t>现场验收期间项目运行正常。</w:t>
      </w:r>
      <w:r>
        <w:rPr>
          <w:rFonts w:hint="default" w:ascii="Times New Roman" w:hAnsi="Times New Roman" w:cs="Times New Roman"/>
          <w:sz w:val="28"/>
          <w:szCs w:val="28"/>
          <w:highlight w:val="none"/>
          <w:lang w:val="en-US" w:eastAsia="zh-CN"/>
        </w:rPr>
        <w:t>20</w:t>
      </w:r>
      <w:r>
        <w:rPr>
          <w:rFonts w:hint="eastAsia" w:ascii="Times New Roman" w:hAnsi="Times New Roman" w:cs="Times New Roman"/>
          <w:sz w:val="28"/>
          <w:szCs w:val="28"/>
          <w:highlight w:val="none"/>
          <w:lang w:val="en-US" w:eastAsia="zh-CN"/>
        </w:rPr>
        <w:t>24</w:t>
      </w:r>
      <w:r>
        <w:rPr>
          <w:rFonts w:hint="default" w:ascii="Times New Roman" w:hAnsi="Times New Roman" w:cs="Times New Roman"/>
          <w:sz w:val="28"/>
          <w:szCs w:val="28"/>
          <w:highlight w:val="none"/>
          <w:lang w:val="en-US" w:eastAsia="zh-CN"/>
        </w:rPr>
        <w:t>年</w:t>
      </w:r>
      <w:r>
        <w:rPr>
          <w:rFonts w:hint="eastAsia" w:ascii="Times New Roman" w:hAnsi="Times New Roman" w:cs="Times New Roman"/>
          <w:sz w:val="28"/>
          <w:szCs w:val="28"/>
          <w:highlight w:val="none"/>
          <w:lang w:val="en-US" w:eastAsia="zh-CN"/>
        </w:rPr>
        <w:t>10</w:t>
      </w:r>
      <w:r>
        <w:rPr>
          <w:rFonts w:hint="default" w:ascii="Times New Roman" w:hAnsi="Times New Roman" w:cs="Times New Roman"/>
          <w:sz w:val="28"/>
          <w:szCs w:val="28"/>
          <w:highlight w:val="none"/>
          <w:lang w:val="en-US" w:eastAsia="zh-CN"/>
        </w:rPr>
        <w:t>月</w:t>
      </w:r>
      <w:r>
        <w:rPr>
          <w:rFonts w:hint="eastAsia" w:ascii="Times New Roman" w:hAnsi="Times New Roman" w:cs="Times New Roman"/>
          <w:sz w:val="28"/>
          <w:szCs w:val="28"/>
          <w:highlight w:val="none"/>
          <w:lang w:val="en-US" w:eastAsia="zh-CN"/>
        </w:rPr>
        <w:t>16</w:t>
      </w:r>
      <w:r>
        <w:rPr>
          <w:rFonts w:hint="default" w:ascii="Times New Roman" w:hAnsi="Times New Roman" w:cs="Times New Roman"/>
          <w:sz w:val="28"/>
          <w:szCs w:val="28"/>
          <w:highlight w:val="none"/>
          <w:lang w:val="en-US" w:eastAsia="zh-CN"/>
        </w:rPr>
        <w:t>日</w:t>
      </w:r>
      <w:r>
        <w:rPr>
          <w:rFonts w:hint="eastAsia" w:ascii="Times New Roman" w:hAnsi="Times New Roman" w:cs="Times New Roman"/>
          <w:sz w:val="28"/>
          <w:szCs w:val="28"/>
          <w:highlight w:val="none"/>
          <w:lang w:val="en-US" w:eastAsia="zh-CN"/>
        </w:rPr>
        <w:t>，</w:t>
      </w:r>
      <w:r>
        <w:rPr>
          <w:rFonts w:hint="eastAsia" w:ascii="Times New Roman" w:hAnsi="Times New Roman" w:eastAsia="宋体" w:cs="Times New Roman"/>
          <w:color w:val="000000"/>
          <w:sz w:val="28"/>
          <w:szCs w:val="28"/>
          <w:highlight w:val="none"/>
          <w:lang w:val="en-US" w:eastAsia="zh-CN"/>
        </w:rPr>
        <w:t>新疆生产建设兵团石油有限公司第七师胡杨河市分公司一三七团和丰加油站</w:t>
      </w:r>
      <w:r>
        <w:rPr>
          <w:rFonts w:hint="default" w:ascii="Times New Roman" w:hAnsi="Times New Roman" w:cs="Times New Roman" w:eastAsiaTheme="minorEastAsia"/>
          <w:kern w:val="2"/>
          <w:sz w:val="28"/>
          <w:szCs w:val="28"/>
          <w:highlight w:val="none"/>
          <w:lang w:val="en-US" w:eastAsia="zh-CN" w:bidi="ar-SA"/>
        </w:rPr>
        <w:t>组织召开验收会议，提出验收意见。</w:t>
      </w:r>
    </w:p>
    <w:p w14:paraId="470F68E6">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14:paraId="79F6127E">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项目设计、施工和验收期间未收到过公众反</w:t>
      </w:r>
      <w:bookmarkStart w:id="0" w:name="_GoBack"/>
      <w:bookmarkEnd w:id="0"/>
      <w:r>
        <w:rPr>
          <w:rFonts w:hint="default" w:ascii="Times New Roman" w:hAnsi="Times New Roman" w:cs="Times New Roman"/>
          <w:kern w:val="2"/>
          <w:sz w:val="28"/>
          <w:szCs w:val="28"/>
          <w:lang w:val="en-US" w:eastAsia="zh-CN" w:bidi="ar-SA"/>
        </w:rPr>
        <w:t>馈意见及投诉。</w:t>
      </w:r>
    </w:p>
    <w:p w14:paraId="6AD2D52A">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14:paraId="0EC02481">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14:paraId="4215C92F">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1</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环保组织机构及规章制度</w:t>
      </w:r>
    </w:p>
    <w:p w14:paraId="0CE6B76A">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根据企业自身具体情况，新疆生产建设兵团石油有限公司第七师胡杨河市分公司一三七团和丰加油站制定了相应的环境管理制度，定期安排人员对污染物治理设施进行维修和保养，有效地保证了项目稳定地运行</w:t>
      </w:r>
      <w:r>
        <w:rPr>
          <w:rFonts w:hint="default" w:ascii="Times New Roman" w:hAnsi="Times New Roman" w:cs="Times New Roman"/>
          <w:sz w:val="28"/>
          <w:szCs w:val="28"/>
          <w:lang w:val="en-US" w:eastAsia="zh-CN"/>
        </w:rPr>
        <w:t>。</w:t>
      </w:r>
    </w:p>
    <w:p w14:paraId="374A43F4">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环境风险防范措施</w:t>
      </w:r>
    </w:p>
    <w:p w14:paraId="2D8CDCD8">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202</w:t>
      </w:r>
      <w:r>
        <w:rPr>
          <w:rFonts w:hint="eastAsia" w:ascii="Times New Roman" w:hAnsi="Times New Roman" w:cs="Times New Roman" w:eastAsiaTheme="minorEastAsia"/>
          <w:b w:val="0"/>
          <w:kern w:val="2"/>
          <w:sz w:val="28"/>
          <w:szCs w:val="28"/>
          <w:lang w:val="en-US" w:eastAsia="zh-CN" w:bidi="ar-SA"/>
        </w:rPr>
        <w:t>4</w:t>
      </w:r>
      <w:r>
        <w:rPr>
          <w:rFonts w:hint="default" w:ascii="Times New Roman" w:hAnsi="Times New Roman" w:cs="Times New Roman" w:eastAsiaTheme="minorEastAsia"/>
          <w:b w:val="0"/>
          <w:kern w:val="2"/>
          <w:sz w:val="28"/>
          <w:szCs w:val="28"/>
          <w:lang w:val="en-US" w:eastAsia="zh-CN" w:bidi="ar-SA"/>
        </w:rPr>
        <w:t>年</w:t>
      </w:r>
      <w:r>
        <w:rPr>
          <w:rFonts w:hint="eastAsia" w:ascii="Times New Roman" w:hAnsi="Times New Roman" w:cs="Times New Roman" w:eastAsiaTheme="minorEastAsia"/>
          <w:b w:val="0"/>
          <w:kern w:val="2"/>
          <w:sz w:val="28"/>
          <w:szCs w:val="28"/>
          <w:lang w:val="en-US" w:eastAsia="zh-CN" w:bidi="ar-SA"/>
        </w:rPr>
        <w:t>7</w:t>
      </w:r>
      <w:r>
        <w:rPr>
          <w:rFonts w:hint="default" w:ascii="Times New Roman" w:hAnsi="Times New Roman" w:cs="Times New Roman" w:eastAsiaTheme="minorEastAsia"/>
          <w:b w:val="0"/>
          <w:kern w:val="2"/>
          <w:sz w:val="28"/>
          <w:szCs w:val="28"/>
          <w:lang w:val="en-US" w:eastAsia="zh-CN" w:bidi="ar-SA"/>
        </w:rPr>
        <w:t>月，</w:t>
      </w:r>
      <w:r>
        <w:rPr>
          <w:rFonts w:hint="eastAsia" w:ascii="Times New Roman" w:hAnsi="Times New Roman" w:cs="Times New Roman" w:eastAsiaTheme="minorEastAsia"/>
          <w:b w:val="0"/>
          <w:kern w:val="2"/>
          <w:sz w:val="28"/>
          <w:szCs w:val="28"/>
          <w:lang w:val="en-US" w:eastAsia="zh-CN" w:bidi="ar-SA"/>
        </w:rPr>
        <w:t>新疆生产建设兵团石油有限公司第七师胡杨河市分公司一三七团和丰加油站编制</w:t>
      </w:r>
      <w:r>
        <w:rPr>
          <w:rFonts w:hint="default" w:ascii="Times New Roman" w:hAnsi="Times New Roman" w:cs="Times New Roman" w:eastAsiaTheme="minorEastAsia"/>
          <w:b w:val="0"/>
          <w:kern w:val="2"/>
          <w:sz w:val="28"/>
          <w:szCs w:val="28"/>
          <w:lang w:val="en-US" w:eastAsia="zh-CN" w:bidi="ar-SA"/>
        </w:rPr>
        <w:t>完成</w:t>
      </w:r>
      <w:r>
        <w:rPr>
          <w:rFonts w:hint="eastAsia" w:ascii="Times New Roman" w:hAnsi="Times New Roman" w:cs="Times New Roman" w:eastAsiaTheme="minorEastAsia"/>
          <w:b w:val="0"/>
          <w:kern w:val="2"/>
          <w:sz w:val="28"/>
          <w:szCs w:val="28"/>
          <w:lang w:val="en-US" w:eastAsia="zh-CN" w:bidi="ar-SA"/>
        </w:rPr>
        <w:t>了《新新疆生产建设兵团石油有限公司第七师胡杨河市分公司一三七团和丰加油站</w:t>
      </w:r>
      <w:r>
        <w:rPr>
          <w:rFonts w:hint="default" w:ascii="Times New Roman" w:hAnsi="Times New Roman" w:cs="Times New Roman" w:eastAsiaTheme="minorEastAsia"/>
          <w:b w:val="0"/>
          <w:kern w:val="2"/>
          <w:sz w:val="28"/>
          <w:szCs w:val="28"/>
          <w:lang w:val="en-US" w:eastAsia="zh-CN" w:bidi="ar-SA"/>
        </w:rPr>
        <w:t>突发环境事件应急预案</w:t>
      </w:r>
      <w:r>
        <w:rPr>
          <w:rFonts w:hint="eastAsia" w:ascii="Times New Roman" w:hAnsi="Times New Roman" w:cs="Times New Roman" w:eastAsiaTheme="minorEastAsia"/>
          <w:b w:val="0"/>
          <w:kern w:val="2"/>
          <w:sz w:val="28"/>
          <w:szCs w:val="28"/>
          <w:lang w:val="en-US" w:eastAsia="zh-CN" w:bidi="ar-SA"/>
        </w:rPr>
        <w:t>》</w:t>
      </w:r>
      <w:r>
        <w:rPr>
          <w:rFonts w:hint="default" w:ascii="Times New Roman" w:hAnsi="Times New Roman" w:cs="Times New Roman" w:eastAsiaTheme="minorEastAsia"/>
          <w:b w:val="0"/>
          <w:kern w:val="2"/>
          <w:sz w:val="28"/>
          <w:szCs w:val="28"/>
          <w:lang w:val="en-US" w:eastAsia="zh-CN" w:bidi="ar-SA"/>
        </w:rPr>
        <w:t>，并</w:t>
      </w:r>
      <w:r>
        <w:rPr>
          <w:rFonts w:hint="eastAsia" w:ascii="Times New Roman" w:hAnsi="Times New Roman" w:cs="Times New Roman" w:eastAsiaTheme="minorEastAsia"/>
          <w:b w:val="0"/>
          <w:kern w:val="2"/>
          <w:sz w:val="28"/>
          <w:szCs w:val="28"/>
          <w:lang w:val="en-US" w:eastAsia="zh-CN" w:bidi="ar-SA"/>
        </w:rPr>
        <w:t>已在第七师生态环境局完成备案</w:t>
      </w:r>
      <w:r>
        <w:rPr>
          <w:rFonts w:hint="default" w:ascii="Times New Roman" w:hAnsi="Times New Roman" w:cs="Times New Roman" w:eastAsiaTheme="minorEastAsia"/>
          <w:b w:val="0"/>
          <w:kern w:val="2"/>
          <w:sz w:val="28"/>
          <w:szCs w:val="28"/>
          <w:lang w:val="en-US" w:eastAsia="zh-CN" w:bidi="ar-SA"/>
        </w:rPr>
        <w:t>，备案编号为6607-2024-026-L。</w:t>
      </w:r>
    </w:p>
    <w:p w14:paraId="70535DD2">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highlight w:val="none"/>
          <w:lang w:eastAsia="zh-CN"/>
        </w:rPr>
      </w:pPr>
      <w:r>
        <w:rPr>
          <w:rFonts w:hint="default" w:ascii="Times New Roman" w:hAnsi="Times New Roman" w:cs="Times New Roman"/>
          <w:sz w:val="28"/>
          <w:szCs w:val="28"/>
          <w:highlight w:val="none"/>
          <w:lang w:eastAsia="zh-CN"/>
        </w:rPr>
        <w:t>（</w:t>
      </w:r>
      <w:r>
        <w:rPr>
          <w:rFonts w:hint="default" w:ascii="Times New Roman" w:hAnsi="Times New Roman" w:cs="Times New Roman"/>
          <w:sz w:val="28"/>
          <w:szCs w:val="28"/>
          <w:highlight w:val="none"/>
          <w:lang w:val="en-US" w:eastAsia="zh-CN"/>
        </w:rPr>
        <w:t>3</w:t>
      </w:r>
      <w:r>
        <w:rPr>
          <w:rFonts w:hint="default" w:ascii="Times New Roman" w:hAnsi="Times New Roman" w:cs="Times New Roman"/>
          <w:sz w:val="28"/>
          <w:szCs w:val="28"/>
          <w:highlight w:val="none"/>
          <w:lang w:eastAsia="zh-CN"/>
        </w:rPr>
        <w:t>）环境监测计划</w:t>
      </w:r>
    </w:p>
    <w:p w14:paraId="2BEC7604">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eastAsia"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根据《固定污染源排污许可分类管理名录》（2019年版），企业属于排污许可</w:t>
      </w:r>
      <w:r>
        <w:rPr>
          <w:rFonts w:hint="eastAsia" w:ascii="Times New Roman" w:hAnsi="Times New Roman" w:cs="Times New Roman" w:eastAsiaTheme="minorEastAsia"/>
          <w:b w:val="0"/>
          <w:kern w:val="2"/>
          <w:sz w:val="28"/>
          <w:szCs w:val="28"/>
          <w:lang w:val="en-US" w:eastAsia="zh-CN" w:bidi="ar-SA"/>
        </w:rPr>
        <w:t>登记</w:t>
      </w:r>
      <w:r>
        <w:rPr>
          <w:rFonts w:hint="default" w:ascii="Times New Roman" w:hAnsi="Times New Roman" w:cs="Times New Roman" w:eastAsiaTheme="minorEastAsia"/>
          <w:b w:val="0"/>
          <w:kern w:val="2"/>
          <w:sz w:val="28"/>
          <w:szCs w:val="28"/>
          <w:lang w:val="en-US" w:eastAsia="zh-CN" w:bidi="ar-SA"/>
        </w:rPr>
        <w:t>管理企业，已于2024年7月19日完成排污登记并取得登记回执（登记编号：91659030MA78XP507A001W）</w:t>
      </w:r>
      <w:r>
        <w:rPr>
          <w:rFonts w:hint="eastAsia" w:ascii="Times New Roman" w:hAnsi="Times New Roman" w:cs="Times New Roman" w:eastAsiaTheme="minorEastAsia"/>
          <w:b w:val="0"/>
          <w:kern w:val="2"/>
          <w:sz w:val="28"/>
          <w:szCs w:val="28"/>
          <w:lang w:val="en-US" w:eastAsia="zh-CN" w:bidi="ar-SA"/>
        </w:rPr>
        <w:t>。</w:t>
      </w:r>
    </w:p>
    <w:p w14:paraId="73E530E6">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14:paraId="430688A4">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14:paraId="5CF73E3C">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14:paraId="394A3A6C">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14:paraId="0E4F45CC">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14:paraId="36C0398B">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14:paraId="1071D7CE">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14:paraId="54EBBD97">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14:paraId="4F4291A3">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项目无需整改。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Tk2Y2JlZmQ3ODNjOWQ0MTdhMzcwYTAxOGNjMzUifQ=="/>
  </w:docVars>
  <w:rsids>
    <w:rsidRoot w:val="4E252AC8"/>
    <w:rsid w:val="011E0168"/>
    <w:rsid w:val="039149DD"/>
    <w:rsid w:val="06871D5F"/>
    <w:rsid w:val="097A763A"/>
    <w:rsid w:val="09E34E4B"/>
    <w:rsid w:val="0A596ABC"/>
    <w:rsid w:val="0CE24F3E"/>
    <w:rsid w:val="0D78105F"/>
    <w:rsid w:val="0EE64F1F"/>
    <w:rsid w:val="11562B50"/>
    <w:rsid w:val="13400E56"/>
    <w:rsid w:val="15D40507"/>
    <w:rsid w:val="1EF46F15"/>
    <w:rsid w:val="21607329"/>
    <w:rsid w:val="24733B80"/>
    <w:rsid w:val="27415648"/>
    <w:rsid w:val="29E43744"/>
    <w:rsid w:val="2A7D17FC"/>
    <w:rsid w:val="2BB92F53"/>
    <w:rsid w:val="30A95192"/>
    <w:rsid w:val="364715C8"/>
    <w:rsid w:val="39CF2BC4"/>
    <w:rsid w:val="3EC34416"/>
    <w:rsid w:val="44C2678F"/>
    <w:rsid w:val="497F693A"/>
    <w:rsid w:val="4B9E07D0"/>
    <w:rsid w:val="4C355153"/>
    <w:rsid w:val="4E252AC8"/>
    <w:rsid w:val="53182A92"/>
    <w:rsid w:val="554D0EE6"/>
    <w:rsid w:val="5638215E"/>
    <w:rsid w:val="5860673E"/>
    <w:rsid w:val="59110EC8"/>
    <w:rsid w:val="597061D0"/>
    <w:rsid w:val="5AB05EA9"/>
    <w:rsid w:val="5CE03A47"/>
    <w:rsid w:val="63172411"/>
    <w:rsid w:val="644F203A"/>
    <w:rsid w:val="64972604"/>
    <w:rsid w:val="6801333C"/>
    <w:rsid w:val="687233D9"/>
    <w:rsid w:val="688539D2"/>
    <w:rsid w:val="68955FEF"/>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7">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9">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1162</Words>
  <Characters>1265</Characters>
  <Lines>0</Lines>
  <Paragraphs>0</Paragraphs>
  <TotalTime>0</TotalTime>
  <ScaleCrop>false</ScaleCrop>
  <LinksUpToDate>false</LinksUpToDate>
  <CharactersWithSpaces>1265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WPS_1482641453</cp:lastModifiedBy>
  <dcterms:modified xsi:type="dcterms:W3CDTF">2024-11-12T04:22:23Z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A02E400B140B4F4B87CF3CF1D1D4C101</vt:lpwstr>
  </property>
</Properties>
</file>